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png" ContentType="image/png"/>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Types>
</file>

<file path=_rels/.rels>&#65279;<?xml version="1.0" encoding="utf-8"?><Relationships xmlns="http://schemas.openxmlformats.org/package/2006/relationships"><Relationship Type="http://schemas.openxmlformats.org/officeDocument/2006/relationships/officeDocument" Target="/word/document.xml" Id="prId0" /></Relationships>
</file>

<file path=word/document.xml><?xml version="1.0" encoding="utf-8"?>
<w:document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body>
    <w:p>
      <w:pPr>
        <w:ind w:right="0" w:left="0" w:firstLine="0"/>
        <w:spacing w:before="0" w:after="0" w:line="211" w:lineRule="auto"/>
        <w:jc w:val="center"/>
        <w:rPr>
          <w:b w:val="true"/>
          <w:color w:val="#000000"/>
          <w:sz w:val="23"/>
          <w:lang w:val="en-US"/>
          <w:spacing w:val="20"/>
          <w:w w:val="85"/>
          <w:strike w:val="false"/>
          <w:vertAlign w:val="baseline"/>
          <w:rFonts w:ascii="Times New Roman" w:hAnsi="Times New Roman"/>
        </w:rPr>
      </w:pPr>
      <w:r>
        <w:rPr>
          <w:b w:val="true"/>
          <w:color w:val="#000000"/>
          <w:sz w:val="23"/>
          <w:lang w:val="en-US"/>
          <w:spacing w:val="20"/>
          <w:w w:val="85"/>
          <w:strike w:val="false"/>
          <w:vertAlign w:val="baseline"/>
          <w:rFonts w:ascii="Times New Roman" w:hAnsi="Times New Roman"/>
        </w:rPr>
        <w:t xml:space="preserve">THE WHITE HOUSE</w:t>
      </w:r>
    </w:p>
    <w:p>
      <w:pPr>
        <w:ind w:right="0" w:left="0" w:firstLine="0"/>
        <w:spacing w:before="144" w:after="0" w:line="240" w:lineRule="auto"/>
        <w:jc w:val="center"/>
        <w:rPr>
          <w:color w:val="#000000"/>
          <w:sz w:val="16"/>
          <w:lang w:val="en-US"/>
          <w:spacing w:val="30"/>
          <w:w w:val="100"/>
          <w:strike w:val="false"/>
          <w:vertAlign w:val="baseline"/>
          <w:rFonts w:ascii="Times New Roman" w:hAnsi="Times New Roman"/>
        </w:rPr>
      </w:pPr>
      <w:r>
        <w:rPr>
          <w:color w:val="#000000"/>
          <w:sz w:val="16"/>
          <w:lang w:val="en-US"/>
          <w:spacing w:val="30"/>
          <w:w w:val="100"/>
          <w:strike w:val="false"/>
          <w:vertAlign w:val="baseline"/>
          <w:rFonts w:ascii="Times New Roman" w:hAnsi="Times New Roman"/>
        </w:rPr>
        <w:t xml:space="preserve">WASHINGTON</w:t>
      </w:r>
    </w:p>
    <w:p>
      <w:pPr>
        <w:ind w:right="0" w:left="0" w:firstLine="0"/>
        <w:spacing w:before="324" w:after="0" w:line="240" w:lineRule="auto"/>
        <w:jc w:val="center"/>
        <w:rPr>
          <w:color w:val="#000000"/>
          <w:sz w:val="24"/>
          <w:lang w:val="en-US"/>
          <w:spacing w:val="-6"/>
          <w:w w:val="105"/>
          <w:strike w:val="false"/>
          <w:vertAlign w:val="baseline"/>
          <w:rFonts w:ascii="Times New Roman" w:hAnsi="Times New Roman"/>
        </w:rPr>
      </w:pPr>
      <w:r>
        <w:rPr>
          <w:color w:val="#000000"/>
          <w:sz w:val="24"/>
          <w:lang w:val="en-US"/>
          <w:spacing w:val="-6"/>
          <w:w w:val="105"/>
          <w:strike w:val="false"/>
          <w:vertAlign w:val="baseline"/>
          <w:rFonts w:ascii="Times New Roman" w:hAnsi="Times New Roman"/>
        </w:rPr>
        <w:t xml:space="preserve">February 2, 2018</w:t>
      </w:r>
    </w:p>
    <w:p>
      <w:pPr>
        <w:ind w:right="0" w:left="0" w:firstLine="0"/>
        <w:spacing w:before="288" w:after="0" w:line="208" w:lineRule="auto"/>
        <w:jc w:val="left"/>
        <w:rPr>
          <w:color w:val="#000000"/>
          <w:sz w:val="24"/>
          <w:lang w:val="en-US"/>
          <w:spacing w:val="-6"/>
          <w:w w:val="105"/>
          <w:strike w:val="false"/>
          <w:vertAlign w:val="baseline"/>
          <w:rFonts w:ascii="Times New Roman" w:hAnsi="Times New Roman"/>
        </w:rPr>
      </w:pPr>
      <w:r>
        <w:rPr>
          <w:color w:val="#000000"/>
          <w:sz w:val="24"/>
          <w:lang w:val="en-US"/>
          <w:spacing w:val="-6"/>
          <w:w w:val="105"/>
          <w:strike w:val="false"/>
          <w:vertAlign w:val="baseline"/>
          <w:rFonts w:ascii="Times New Roman" w:hAnsi="Times New Roman"/>
        </w:rPr>
        <w:t xml:space="preserve">The Honorable Devin Nunes</w:t>
      </w:r>
    </w:p>
    <w:p>
      <w:pPr>
        <w:ind w:right="3312" w:left="0" w:firstLine="0"/>
        <w:spacing w:before="0" w:after="0" w:line="240" w:lineRule="auto"/>
        <w:jc w:val="left"/>
        <w:rPr>
          <w:color w:val="#000000"/>
          <w:sz w:val="24"/>
          <w:lang w:val="en-US"/>
          <w:spacing w:val="-9"/>
          <w:w w:val="105"/>
          <w:strike w:val="false"/>
          <w:vertAlign w:val="baseline"/>
          <w:rFonts w:ascii="Times New Roman" w:hAnsi="Times New Roman"/>
        </w:rPr>
      </w:pPr>
      <w:r>
        <w:rPr>
          <w:color w:val="#000000"/>
          <w:sz w:val="24"/>
          <w:lang w:val="en-US"/>
          <w:spacing w:val="-9"/>
          <w:w w:val="105"/>
          <w:strike w:val="false"/>
          <w:vertAlign w:val="baseline"/>
          <w:rFonts w:ascii="Times New Roman" w:hAnsi="Times New Roman"/>
        </w:rPr>
        <w:t xml:space="preserve">Chairman, House Permanent Select Committee on Intelligence </w:t>
      </w:r>
      <w:r>
        <w:rPr>
          <w:color w:val="#000000"/>
          <w:sz w:val="24"/>
          <w:lang w:val="en-US"/>
          <w:spacing w:val="-4"/>
          <w:w w:val="105"/>
          <w:strike w:val="false"/>
          <w:vertAlign w:val="baseline"/>
          <w:rFonts w:ascii="Times New Roman" w:hAnsi="Times New Roman"/>
        </w:rPr>
        <w:t xml:space="preserve">United States Capitol</w:t>
      </w:r>
    </w:p>
    <w:p>
      <w:pPr>
        <w:ind w:right="0" w:left="0" w:firstLine="0"/>
        <w:spacing w:before="36" w:after="0" w:line="240" w:lineRule="auto"/>
        <w:jc w:val="left"/>
        <w:rPr>
          <w:color w:val="#000000"/>
          <w:sz w:val="24"/>
          <w:lang w:val="en-US"/>
          <w:spacing w:val="-6"/>
          <w:w w:val="105"/>
          <w:strike w:val="false"/>
          <w:vertAlign w:val="baseline"/>
          <w:rFonts w:ascii="Times New Roman" w:hAnsi="Times New Roman"/>
        </w:rPr>
      </w:pPr>
      <w:r>
        <w:rPr>
          <w:color w:val="#000000"/>
          <w:sz w:val="24"/>
          <w:lang w:val="en-US"/>
          <w:spacing w:val="-6"/>
          <w:w w:val="105"/>
          <w:strike w:val="false"/>
          <w:vertAlign w:val="baseline"/>
          <w:rFonts w:ascii="Times New Roman" w:hAnsi="Times New Roman"/>
        </w:rPr>
        <w:t xml:space="preserve">Washington, DC 20515</w:t>
      </w:r>
    </w:p>
    <w:p>
      <w:pPr>
        <w:ind w:right="0" w:left="0" w:firstLine="0"/>
        <w:spacing w:before="612" w:after="0" w:line="206" w:lineRule="auto"/>
        <w:jc w:val="left"/>
        <w:rPr>
          <w:color w:val="#000000"/>
          <w:sz w:val="24"/>
          <w:lang w:val="en-US"/>
          <w:spacing w:val="-6"/>
          <w:w w:val="105"/>
          <w:strike w:val="false"/>
          <w:vertAlign w:val="baseline"/>
          <w:rFonts w:ascii="Times New Roman" w:hAnsi="Times New Roman"/>
        </w:rPr>
      </w:pPr>
      <w:r>
        <w:rPr>
          <w:color w:val="#000000"/>
          <w:sz w:val="24"/>
          <w:lang w:val="en-US"/>
          <w:spacing w:val="-6"/>
          <w:w w:val="105"/>
          <w:strike w:val="false"/>
          <w:vertAlign w:val="baseline"/>
          <w:rFonts w:ascii="Times New Roman" w:hAnsi="Times New Roman"/>
        </w:rPr>
        <w:t xml:space="preserve">Dear Mr. Chairman:</w:t>
      </w:r>
    </w:p>
    <w:p>
      <w:pPr>
        <w:ind w:right="216" w:left="0" w:firstLine="0"/>
        <w:spacing w:before="324" w:after="0" w:line="240" w:lineRule="auto"/>
        <w:jc w:val="left"/>
        <w:rPr>
          <w:color w:val="#000000"/>
          <w:sz w:val="24"/>
          <w:lang w:val="en-US"/>
          <w:spacing w:val="-8"/>
          <w:w w:val="105"/>
          <w:strike w:val="false"/>
          <w:vertAlign w:val="baseline"/>
          <w:rFonts w:ascii="Times New Roman" w:hAnsi="Times New Roman"/>
        </w:rPr>
      </w:pPr>
      <w:r>
        <w:rPr>
          <w:color w:val="#000000"/>
          <w:sz w:val="24"/>
          <w:lang w:val="en-US"/>
          <w:spacing w:val="-8"/>
          <w:w w:val="105"/>
          <w:strike w:val="false"/>
          <w:vertAlign w:val="baseline"/>
          <w:rFonts w:ascii="Times New Roman" w:hAnsi="Times New Roman"/>
        </w:rPr>
        <w:t xml:space="preserve">On January 29, 2018, the House Permanent Select Committee on Intelligence (hereinafter "the </w:t>
      </w:r>
      <w:r>
        <w:rPr>
          <w:color w:val="#000000"/>
          <w:sz w:val="24"/>
          <w:lang w:val="en-US"/>
          <w:spacing w:val="-3"/>
          <w:w w:val="105"/>
          <w:strike w:val="false"/>
          <w:vertAlign w:val="baseline"/>
          <w:rFonts w:ascii="Times New Roman" w:hAnsi="Times New Roman"/>
        </w:rPr>
        <w:t xml:space="preserve">Committee") voted to disclose publicly a memorandum containing classified information provided to the Committee in connection with its oversight activities (the "Memorandum," </w:t>
      </w:r>
      <w:r>
        <w:rPr>
          <w:color w:val="#000000"/>
          <w:sz w:val="24"/>
          <w:lang w:val="en-US"/>
          <w:spacing w:val="-2"/>
          <w:w w:val="105"/>
          <w:strike w:val="false"/>
          <w:vertAlign w:val="baseline"/>
          <w:rFonts w:ascii="Times New Roman" w:hAnsi="Times New Roman"/>
        </w:rPr>
        <w:t xml:space="preserve">which is attached to this letter). As provided by clause 11(g) of Rule X of the House of </w:t>
      </w:r>
      <w:r>
        <w:rPr>
          <w:color w:val="#000000"/>
          <w:sz w:val="24"/>
          <w:lang w:val="en-US"/>
          <w:spacing w:val="-8"/>
          <w:w w:val="105"/>
          <w:strike w:val="false"/>
          <w:vertAlign w:val="baseline"/>
          <w:rFonts w:ascii="Times New Roman" w:hAnsi="Times New Roman"/>
        </w:rPr>
        <w:t xml:space="preserve">Representatives, the Committee has forwarded this Memorandum to the President based on its </w:t>
      </w:r>
      <w:r>
        <w:rPr>
          <w:color w:val="#000000"/>
          <w:sz w:val="24"/>
          <w:lang w:val="en-US"/>
          <w:spacing w:val="-4"/>
          <w:w w:val="105"/>
          <w:strike w:val="false"/>
          <w:vertAlign w:val="baseline"/>
          <w:rFonts w:ascii="Times New Roman" w:hAnsi="Times New Roman"/>
        </w:rPr>
        <w:t xml:space="preserve">determination that the release of the Memorandum would serve the public interest.</w:t>
      </w:r>
    </w:p>
    <w:p>
      <w:pPr>
        <w:ind w:right="72" w:left="0" w:firstLine="0"/>
        <w:spacing w:before="432" w:after="0" w:line="240" w:lineRule="auto"/>
        <w:jc w:val="left"/>
        <w:rPr>
          <w:color w:val="#000000"/>
          <w:sz w:val="24"/>
          <w:lang w:val="en-US"/>
          <w:spacing w:val="-7"/>
          <w:w w:val="105"/>
          <w:strike w:val="false"/>
          <w:vertAlign w:val="baseline"/>
          <w:rFonts w:ascii="Times New Roman" w:hAnsi="Times New Roman"/>
        </w:rPr>
      </w:pPr>
      <w:r>
        <w:rPr>
          <w:color w:val="#000000"/>
          <w:sz w:val="24"/>
          <w:lang w:val="en-US"/>
          <w:spacing w:val="-7"/>
          <w:w w:val="105"/>
          <w:strike w:val="false"/>
          <w:vertAlign w:val="baseline"/>
          <w:rFonts w:ascii="Times New Roman" w:hAnsi="Times New Roman"/>
        </w:rPr>
        <w:t xml:space="preserve">The Constitution vests the President with the authority to protect national security secrets from disclosure. As the Supreme Court has recognized, it is the President's responsibility to classify, </w:t>
      </w:r>
      <w:r>
        <w:rPr>
          <w:color w:val="#000000"/>
          <w:sz w:val="24"/>
          <w:lang w:val="en-US"/>
          <w:spacing w:val="-3"/>
          <w:w w:val="105"/>
          <w:strike w:val="false"/>
          <w:vertAlign w:val="baseline"/>
          <w:rFonts w:ascii="Times New Roman" w:hAnsi="Times New Roman"/>
        </w:rPr>
        <w:t xml:space="preserve">declassify, and control access to information bearing on our intelligence sources and methods and national defense. </w:t>
      </w:r>
      <w:r>
        <w:rPr>
          <w:i w:val="true"/>
          <w:color w:val="#000000"/>
          <w:sz w:val="24"/>
          <w:lang w:val="en-US"/>
          <w:spacing w:val="-3"/>
          <w:w w:val="100"/>
          <w:strike w:val="false"/>
          <w:vertAlign w:val="baseline"/>
          <w:rFonts w:ascii="Times New Roman" w:hAnsi="Times New Roman"/>
        </w:rPr>
        <w:t xml:space="preserve">See, e.g., Dep 't of Navy v. Egan, </w:t>
      </w:r>
      <w:r>
        <w:rPr>
          <w:color w:val="#000000"/>
          <w:sz w:val="24"/>
          <w:lang w:val="en-US"/>
          <w:spacing w:val="-3"/>
          <w:w w:val="105"/>
          <w:strike w:val="false"/>
          <w:vertAlign w:val="baseline"/>
          <w:rFonts w:ascii="Times New Roman" w:hAnsi="Times New Roman"/>
        </w:rPr>
        <w:t xml:space="preserve">484 U.S. 518, 527 (1988). In order to </w:t>
      </w:r>
      <w:r>
        <w:rPr>
          <w:color w:val="#000000"/>
          <w:sz w:val="24"/>
          <w:lang w:val="en-US"/>
          <w:spacing w:val="-4"/>
          <w:w w:val="105"/>
          <w:strike w:val="false"/>
          <w:vertAlign w:val="baseline"/>
          <w:rFonts w:ascii="Times New Roman" w:hAnsi="Times New Roman"/>
        </w:rPr>
        <w:t xml:space="preserve">facilitate appropriate congressional oversight, the Executive Branch may entrust classified </w:t>
      </w:r>
      <w:r>
        <w:rPr>
          <w:color w:val="#000000"/>
          <w:sz w:val="24"/>
          <w:lang w:val="en-US"/>
          <w:spacing w:val="-5"/>
          <w:w w:val="105"/>
          <w:strike w:val="false"/>
          <w:vertAlign w:val="baseline"/>
          <w:rFonts w:ascii="Times New Roman" w:hAnsi="Times New Roman"/>
        </w:rPr>
        <w:t xml:space="preserve">information to the appropriate committees of Congress, as it has done in connection with the </w:t>
      </w:r>
      <w:r>
        <w:rPr>
          <w:color w:val="#000000"/>
          <w:sz w:val="24"/>
          <w:lang w:val="en-US"/>
          <w:spacing w:val="-8"/>
          <w:w w:val="105"/>
          <w:strike w:val="false"/>
          <w:vertAlign w:val="baseline"/>
          <w:rFonts w:ascii="Times New Roman" w:hAnsi="Times New Roman"/>
        </w:rPr>
        <w:t xml:space="preserve">Committee's oversight activities here. The Executive Branch does so on the assumption that the </w:t>
      </w:r>
      <w:r>
        <w:rPr>
          <w:color w:val="#000000"/>
          <w:sz w:val="24"/>
          <w:lang w:val="en-US"/>
          <w:spacing w:val="-5"/>
          <w:w w:val="105"/>
          <w:strike w:val="false"/>
          <w:vertAlign w:val="baseline"/>
          <w:rFonts w:ascii="Times New Roman" w:hAnsi="Times New Roman"/>
        </w:rPr>
        <w:t xml:space="preserve">Committee will responsibly protect such classified information, consistent with the laws of the </w:t>
      </w:r>
      <w:r>
        <w:rPr>
          <w:color w:val="#000000"/>
          <w:sz w:val="24"/>
          <w:lang w:val="en-US"/>
          <w:spacing w:val="-4"/>
          <w:w w:val="105"/>
          <w:strike w:val="false"/>
          <w:vertAlign w:val="baseline"/>
          <w:rFonts w:ascii="Times New Roman" w:hAnsi="Times New Roman"/>
        </w:rPr>
        <w:t xml:space="preserve">United States.</w:t>
      </w:r>
    </w:p>
    <w:p>
      <w:pPr>
        <w:ind w:right="144" w:left="0" w:firstLine="0"/>
        <w:spacing w:before="540" w:after="0" w:line="240" w:lineRule="auto"/>
        <w:jc w:val="left"/>
        <w:rPr>
          <w:color w:val="#000000"/>
          <w:sz w:val="24"/>
          <w:lang w:val="en-US"/>
          <w:spacing w:val="-6"/>
          <w:w w:val="105"/>
          <w:strike w:val="false"/>
          <w:vertAlign w:val="baseline"/>
          <w:rFonts w:ascii="Times New Roman" w:hAnsi="Times New Roman"/>
        </w:rPr>
      </w:pPr>
      <w:r>
        <w:rPr>
          <w:color w:val="#000000"/>
          <w:sz w:val="24"/>
          <w:lang w:val="en-US"/>
          <w:spacing w:val="-6"/>
          <w:w w:val="105"/>
          <w:strike w:val="false"/>
          <w:vertAlign w:val="baseline"/>
          <w:rFonts w:ascii="Times New Roman" w:hAnsi="Times New Roman"/>
        </w:rPr>
        <w:t xml:space="preserve">The Committee has now determined that the release of the Memorandum would be appropriate. </w:t>
      </w:r>
      <w:r>
        <w:rPr>
          <w:color w:val="#000000"/>
          <w:sz w:val="24"/>
          <w:lang w:val="en-US"/>
          <w:spacing w:val="-4"/>
          <w:w w:val="105"/>
          <w:strike w:val="false"/>
          <w:vertAlign w:val="baseline"/>
          <w:rFonts w:ascii="Times New Roman" w:hAnsi="Times New Roman"/>
        </w:rPr>
        <w:t xml:space="preserve">The Executive Branch, across Administrations of both parties, has worked to accommodate </w:t>
      </w:r>
      <w:r>
        <w:rPr>
          <w:color w:val="#000000"/>
          <w:sz w:val="24"/>
          <w:lang w:val="en-US"/>
          <w:spacing w:val="-5"/>
          <w:w w:val="105"/>
          <w:strike w:val="false"/>
          <w:vertAlign w:val="baseline"/>
          <w:rFonts w:ascii="Times New Roman" w:hAnsi="Times New Roman"/>
        </w:rPr>
        <w:t xml:space="preserve">congressional requests to declassify specific materials in the public interest.' However, public release of classified information by unilateral action of the Legislative Branch is extremely rare and raises significant separation of powers concerns. Accordingly, the Committee's request to </w:t>
      </w:r>
      <w:r>
        <w:rPr>
          <w:color w:val="#000000"/>
          <w:sz w:val="24"/>
          <w:lang w:val="en-US"/>
          <w:spacing w:val="-1"/>
          <w:w w:val="105"/>
          <w:strike w:val="false"/>
          <w:vertAlign w:val="baseline"/>
          <w:rFonts w:ascii="Times New Roman" w:hAnsi="Times New Roman"/>
        </w:rPr>
        <w:t xml:space="preserve">release the Memorandum is interpreted as a request for declassification pursuant to the </w:t>
      </w:r>
      <w:r>
        <w:rPr>
          <w:color w:val="#000000"/>
          <w:sz w:val="24"/>
          <w:lang w:val="en-US"/>
          <w:spacing w:val="-2"/>
          <w:w w:val="105"/>
          <w:strike w:val="false"/>
          <w:vertAlign w:val="baseline"/>
          <w:rFonts w:ascii="Times New Roman" w:hAnsi="Times New Roman"/>
        </w:rPr>
        <w:t xml:space="preserve">President's authority.</w:t>
      </w:r>
    </w:p>
    <w:p>
      <w:pPr>
        <w:ind w:right="576" w:left="0" w:firstLine="0"/>
        <w:spacing w:before="432" w:after="252" w:line="240" w:lineRule="auto"/>
        <w:jc w:val="left"/>
        <w:rPr>
          <w:color w:val="#000000"/>
          <w:sz w:val="24"/>
          <w:lang w:val="en-US"/>
          <w:spacing w:val="-9"/>
          <w:w w:val="105"/>
          <w:strike w:val="false"/>
          <w:vertAlign w:val="baseline"/>
          <w:rFonts w:ascii="Times New Roman" w:hAnsi="Times New Roman"/>
        </w:rPr>
      </w:pPr>
      <w:r>
        <w:rPr>
          <w:color w:val="#000000"/>
          <w:sz w:val="24"/>
          <w:lang w:val="en-US"/>
          <w:spacing w:val="-9"/>
          <w:w w:val="105"/>
          <w:strike w:val="false"/>
          <w:vertAlign w:val="baseline"/>
          <w:rFonts w:ascii="Times New Roman" w:hAnsi="Times New Roman"/>
        </w:rPr>
        <w:t xml:space="preserve">The President understands that the protection of our national security represents his highest </w:t>
      </w:r>
      <w:r>
        <w:rPr>
          <w:color w:val="#000000"/>
          <w:sz w:val="24"/>
          <w:lang w:val="en-US"/>
          <w:spacing w:val="-3"/>
          <w:w w:val="105"/>
          <w:strike w:val="false"/>
          <w:vertAlign w:val="baseline"/>
          <w:rFonts w:ascii="Times New Roman" w:hAnsi="Times New Roman"/>
        </w:rPr>
        <w:t xml:space="preserve">obligation. Accordingly, he has directed lawyers and national security staff to assess the</w:t>
      </w:r>
    </w:p>
    <w:p>
      <w:pPr>
        <w:ind w:right="0" w:left="0" w:firstLine="0"/>
        <w:spacing w:before="108" w:after="0" w:line="240" w:lineRule="auto"/>
        <w:jc w:val="left"/>
        <w:rPr>
          <w:i w:val="true"/>
          <w:color w:val="#000000"/>
          <w:sz w:val="13"/>
          <w:lang w:val="en-US"/>
          <w:spacing w:val="-3"/>
          <w:w w:val="85"/>
          <w:strike w:val="false"/>
          <w:vertAlign w:val="superscript"/>
          <w:rFonts w:ascii="Times New Roman" w:hAnsi="Times New Roman"/>
        </w:rPr>
      </w:pPr>
      <w:r>
        <w:pict>
          <v:line strokeweight="0.7pt" strokecolor="#000000" from="0pt,0.4pt" to="144.25pt,0.4pt" style="position:absolute;mso-position-horizontal-relative:text;mso-position-vertical-relative:text;">
            <v:stroke dashstyle="solid"/>
          </v:line>
        </w:pict>
      </w:r>
      <w:r>
        <w:rPr>
          <w:i w:val="true"/>
          <w:color w:val="#000000"/>
          <w:sz w:val="13"/>
          <w:lang w:val="en-US"/>
          <w:spacing w:val="-3"/>
          <w:w w:val="85"/>
          <w:strike w:val="false"/>
          <w:vertAlign w:val="superscript"/>
          <w:rFonts w:ascii="Times New Roman" w:hAnsi="Times New Roman"/>
        </w:rPr>
        <w:t xml:space="preserve">1</w:t>
      </w:r>
      <w:r>
        <w:rPr>
          <w:i w:val="true"/>
          <w:color w:val="#000000"/>
          <w:sz w:val="20"/>
          <w:lang w:val="en-US"/>
          <w:spacing w:val="-3"/>
          <w:w w:val="100"/>
          <w:strike w:val="false"/>
          <w:vertAlign w:val="baseline"/>
          <w:rFonts w:ascii="Times New Roman" w:hAnsi="Times New Roman"/>
        </w:rPr>
        <w:t xml:space="preserve"> See, e.g., </w:t>
      </w:r>
      <w:r>
        <w:rPr>
          <w:color w:val="#000000"/>
          <w:sz w:val="20"/>
          <w:lang w:val="en-US"/>
          <w:spacing w:val="-3"/>
          <w:w w:val="105"/>
          <w:strike w:val="false"/>
          <w:vertAlign w:val="baseline"/>
          <w:rFonts w:ascii="Times New Roman" w:hAnsi="Times New Roman"/>
        </w:rPr>
        <w:t xml:space="preserve">S. Rept. 114-8 at 12 (Administration of Barack Obama) ("On April 3, 2014 . . . the Committee agreed to send the revised Findings and Conclusions, and the updated Executive Summary of the Committee Study, to the </w:t>
      </w:r>
      <w:r>
        <w:rPr>
          <w:color w:val="#000000"/>
          <w:sz w:val="20"/>
          <w:lang w:val="en-US"/>
          <w:spacing w:val="-4"/>
          <w:w w:val="105"/>
          <w:strike w:val="false"/>
          <w:vertAlign w:val="baseline"/>
          <w:rFonts w:ascii="Times New Roman" w:hAnsi="Times New Roman"/>
        </w:rPr>
        <w:t xml:space="preserve">President for declassification and public release."); H. Rept. 107-792 (Administration of George W. Bush) (similar); </w:t>
      </w:r>
      <w:r>
        <w:rPr>
          <w:color w:val="#000000"/>
          <w:sz w:val="20"/>
          <w:lang w:val="en-US"/>
          <w:spacing w:val="-6"/>
          <w:w w:val="105"/>
          <w:strike w:val="false"/>
          <w:vertAlign w:val="baseline"/>
          <w:rFonts w:ascii="Times New Roman" w:hAnsi="Times New Roman"/>
        </w:rPr>
        <w:t xml:space="preserve">E.O. 12812 (Administration of George H.W. Bush) (noting Senate resolution requesting that President provide for </w:t>
      </w:r>
      <w:r>
        <w:rPr>
          <w:color w:val="#000000"/>
          <w:sz w:val="20"/>
          <w:lang w:val="en-US"/>
          <w:spacing w:val="-3"/>
          <w:w w:val="105"/>
          <w:strike w:val="false"/>
          <w:vertAlign w:val="baseline"/>
          <w:rFonts w:ascii="Times New Roman" w:hAnsi="Times New Roman"/>
        </w:rPr>
        <w:t xml:space="preserve">declassification of certain information via Executive Order).</w:t>
      </w:r>
    </w:p>
    <w:p>
      <w:pPr>
        <w:sectPr>
          <w:pgSz w:w="12240" w:h="15840" w:orient="portrait"/>
          <w:type w:val="nextPage"/>
          <w:textDirection w:val="lrTb"/>
          <w:pgMar w:bottom="896" w:top="1274" w:right="1403" w:left="1417" w:header="720" w:footer="720"/>
          <w:titlePg w:val="false"/>
        </w:sectPr>
      </w:pPr>
    </w:p>
    <w:p>
      <w:pPr>
        <w:ind w:right="0" w:left="0" w:firstLine="0"/>
        <w:spacing w:before="0" w:after="0" w:line="240" w:lineRule="auto"/>
        <w:jc w:val="left"/>
        <w:rPr>
          <w:color w:val="#000000"/>
          <w:sz w:val="24"/>
          <w:lang w:val="en-US"/>
          <w:spacing w:val="0"/>
          <w:w w:val="105"/>
          <w:strike w:val="false"/>
          <w:vertAlign w:val="baseline"/>
          <w:rFonts w:ascii="Times New Roman" w:hAnsi="Times New Roman"/>
        </w:rPr>
      </w:pPr>
      <w:r>
        <w:rPr>
          <w:color w:val="#000000"/>
          <w:sz w:val="24"/>
          <w:lang w:val="en-US"/>
          <w:spacing w:val="0"/>
          <w:w w:val="105"/>
          <w:strike w:val="false"/>
          <w:vertAlign w:val="baseline"/>
          <w:rFonts w:ascii="Times New Roman" w:hAnsi="Times New Roman"/>
        </w:rPr>
        <w:t xml:space="preserve">declassification request, consistent with established standards governing the handling of </w:t>
      </w:r>
      <w:r>
        <w:rPr>
          <w:color w:val="#000000"/>
          <w:sz w:val="24"/>
          <w:lang w:val="en-US"/>
          <w:spacing w:val="-5"/>
          <w:w w:val="105"/>
          <w:strike w:val="false"/>
          <w:vertAlign w:val="baseline"/>
          <w:rFonts w:ascii="Times New Roman" w:hAnsi="Times New Roman"/>
        </w:rPr>
        <w:t xml:space="preserve">classified information, including those under Section 3.1(d) of Executive Order 13526. Those </w:t>
      </w:r>
      <w:r>
        <w:rPr>
          <w:color w:val="#000000"/>
          <w:sz w:val="24"/>
          <w:lang w:val="en-US"/>
          <w:spacing w:val="-4"/>
          <w:w w:val="105"/>
          <w:strike w:val="false"/>
          <w:vertAlign w:val="baseline"/>
          <w:rFonts w:ascii="Times New Roman" w:hAnsi="Times New Roman"/>
        </w:rPr>
        <w:t xml:space="preserve">standards permit declassification when the public interest in disclosure outweighs any need to protect the information. The White House review process also included input from the Office of the Director of National Intelligence and the Department of Justice. Consistent with this review </w:t>
      </w:r>
      <w:r>
        <w:rPr>
          <w:color w:val="#000000"/>
          <w:sz w:val="24"/>
          <w:lang w:val="en-US"/>
          <w:spacing w:val="-5"/>
          <w:w w:val="105"/>
          <w:strike w:val="false"/>
          <w:vertAlign w:val="baseline"/>
          <w:rFonts w:ascii="Times New Roman" w:hAnsi="Times New Roman"/>
        </w:rPr>
        <w:t xml:space="preserve">and these standards, the President has determined that declassification of the Memorandum is </w:t>
      </w:r>
      <w:r>
        <w:rPr>
          <w:color w:val="#000000"/>
          <w:sz w:val="24"/>
          <w:lang w:val="en-US"/>
          <w:spacing w:val="-6"/>
          <w:w w:val="105"/>
          <w:strike w:val="false"/>
          <w:vertAlign w:val="baseline"/>
          <w:rFonts w:ascii="Times New Roman" w:hAnsi="Times New Roman"/>
        </w:rPr>
        <w:t xml:space="preserve">appropriate.</w:t>
      </w:r>
    </w:p>
    <w:p>
      <w:pPr>
        <w:ind w:right="216" w:left="0" w:firstLine="0"/>
        <w:spacing w:before="432" w:after="0" w:line="240" w:lineRule="auto"/>
        <w:jc w:val="left"/>
        <w:rPr>
          <w:color w:val="#000000"/>
          <w:sz w:val="24"/>
          <w:lang w:val="en-US"/>
          <w:spacing w:val="-8"/>
          <w:w w:val="105"/>
          <w:strike w:val="false"/>
          <w:vertAlign w:val="baseline"/>
          <w:rFonts w:ascii="Times New Roman" w:hAnsi="Times New Roman"/>
        </w:rPr>
      </w:pPr>
      <w:r>
        <w:rPr>
          <w:color w:val="#000000"/>
          <w:sz w:val="24"/>
          <w:lang w:val="en-US"/>
          <w:spacing w:val="-8"/>
          <w:w w:val="105"/>
          <w:strike w:val="false"/>
          <w:vertAlign w:val="baseline"/>
          <w:rFonts w:ascii="Times New Roman" w:hAnsi="Times New Roman"/>
        </w:rPr>
        <w:t xml:space="preserve">Based on this assessment and in light of the significant public interest in the memorandum, the </w:t>
      </w:r>
      <w:r>
        <w:rPr>
          <w:color w:val="#000000"/>
          <w:sz w:val="24"/>
          <w:lang w:val="en-US"/>
          <w:spacing w:val="-1"/>
          <w:w w:val="105"/>
          <w:strike w:val="false"/>
          <w:vertAlign w:val="baseline"/>
          <w:rFonts w:ascii="Times New Roman" w:hAnsi="Times New Roman"/>
        </w:rPr>
        <w:t xml:space="preserve">President has authorized the declassification of the Memorandum. To be clear, the </w:t>
      </w:r>
      <w:r>
        <w:rPr>
          <w:color w:val="#000000"/>
          <w:sz w:val="24"/>
          <w:lang w:val="en-US"/>
          <w:spacing w:val="-3"/>
          <w:w w:val="105"/>
          <w:strike w:val="false"/>
          <w:vertAlign w:val="baseline"/>
          <w:rFonts w:ascii="Times New Roman" w:hAnsi="Times New Roman"/>
        </w:rPr>
        <w:t xml:space="preserve">Memorandum reflects the judgments of its congressional authors. The President understands </w:t>
      </w:r>
      <w:r>
        <w:rPr>
          <w:color w:val="#000000"/>
          <w:sz w:val="24"/>
          <w:lang w:val="en-US"/>
          <w:spacing w:val="-8"/>
          <w:w w:val="105"/>
          <w:strike w:val="false"/>
          <w:vertAlign w:val="baseline"/>
          <w:rFonts w:ascii="Times New Roman" w:hAnsi="Times New Roman"/>
        </w:rPr>
        <w:t xml:space="preserve">that oversight concerning matters related to the Memorandum may be continuing. Though the </w:t>
      </w:r>
      <w:r>
        <w:rPr>
          <w:color w:val="#000000"/>
          <w:sz w:val="24"/>
          <w:lang w:val="en-US"/>
          <w:spacing w:val="-2"/>
          <w:w w:val="105"/>
          <w:strike w:val="false"/>
          <w:vertAlign w:val="baseline"/>
          <w:rFonts w:ascii="Times New Roman" w:hAnsi="Times New Roman"/>
        </w:rPr>
        <w:t xml:space="preserve">circumstances leading to the declassification through this process are extraordinary, the </w:t>
      </w:r>
      <w:r>
        <w:rPr>
          <w:color w:val="#000000"/>
          <w:sz w:val="24"/>
          <w:lang w:val="en-US"/>
          <w:spacing w:val="-5"/>
          <w:w w:val="105"/>
          <w:strike w:val="false"/>
          <w:vertAlign w:val="baseline"/>
          <w:rFonts w:ascii="Times New Roman" w:hAnsi="Times New Roman"/>
        </w:rPr>
        <w:t xml:space="preserve">Executive Branch stands ready to work with Congress to accommodate oversight requests consistent with applicable standards and processes, including the need to protect intelligence </w:t>
      </w:r>
      <w:r>
        <w:rPr>
          <w:color w:val="#000000"/>
          <w:sz w:val="24"/>
          <w:lang w:val="en-US"/>
          <w:spacing w:val="-6"/>
          <w:w w:val="105"/>
          <w:strike w:val="false"/>
          <w:vertAlign w:val="baseline"/>
          <w:rFonts w:ascii="Times New Roman" w:hAnsi="Times New Roman"/>
        </w:rPr>
        <w:t xml:space="preserve">sources and methods.</w:t>
      </w:r>
    </w:p>
    <w:p>
      <w:pPr>
        <w:ind w:right="0" w:left="4320" w:firstLine="0"/>
        <w:spacing w:before="504" w:after="0" w:line="240" w:lineRule="auto"/>
        <w:jc w:val="left"/>
        <w:rPr>
          <w:color w:val="#000000"/>
          <w:sz w:val="24"/>
          <w:lang w:val="en-US"/>
          <w:spacing w:val="0"/>
          <w:w w:val="105"/>
          <w:strike w:val="false"/>
          <w:vertAlign w:val="baseline"/>
          <w:rFonts w:ascii="Times New Roman" w:hAnsi="Times New Roman"/>
        </w:rPr>
      </w:pPr>
      <w:r>
        <w:rPr>
          <w:color w:val="#000000"/>
          <w:sz w:val="24"/>
          <w:lang w:val="en-US"/>
          <w:spacing w:val="0"/>
          <w:w w:val="105"/>
          <w:strike w:val="false"/>
          <w:vertAlign w:val="baseline"/>
          <w:rFonts w:ascii="Times New Roman" w:hAnsi="Times New Roman"/>
        </w:rPr>
        <w:t xml:space="preserve">Sincerely,</w:t>
      </w:r>
    </w:p>
    <w:p>
      <w:pPr>
        <w:ind w:right="2664" w:left="4320" w:firstLine="0"/>
        <w:spacing w:before="720" w:after="0" w:line="240" w:lineRule="auto"/>
        <w:jc w:val="left"/>
        <w:rPr>
          <w:color w:val="#000000"/>
          <w:sz w:val="24"/>
          <w:lang w:val="en-US"/>
          <w:spacing w:val="-6"/>
          <w:w w:val="105"/>
          <w:strike w:val="false"/>
          <w:vertAlign w:val="baseline"/>
          <w:rFonts w:ascii="Times New Roman" w:hAnsi="Times New Roman"/>
        </w:rPr>
      </w:pPr>
      <w:r>
        <w:rPr>
          <w:color w:val="#000000"/>
          <w:sz w:val="24"/>
          <w:lang w:val="en-US"/>
          <w:spacing w:val="-6"/>
          <w:w w:val="105"/>
          <w:strike w:val="false"/>
          <w:vertAlign w:val="baseline"/>
          <w:rFonts w:ascii="Times New Roman" w:hAnsi="Times New Roman"/>
        </w:rPr>
        <w:t xml:space="preserve">Donald F. McGahn II </w:t>
      </w:r>
      <w:r>
        <w:rPr>
          <w:color w:val="#000000"/>
          <w:sz w:val="24"/>
          <w:lang w:val="en-US"/>
          <w:spacing w:val="-7"/>
          <w:w w:val="105"/>
          <w:strike w:val="false"/>
          <w:vertAlign w:val="baseline"/>
          <w:rFonts w:ascii="Times New Roman" w:hAnsi="Times New Roman"/>
        </w:rPr>
        <w:t xml:space="preserve">Counsel to the President</w:t>
      </w:r>
    </w:p>
    <w:p>
      <w:pPr>
        <w:ind w:right="0" w:left="0" w:firstLine="0"/>
        <w:spacing w:before="648" w:after="0" w:line="240" w:lineRule="auto"/>
        <w:jc w:val="left"/>
        <w:rPr>
          <w:color w:val="#000000"/>
          <w:sz w:val="24"/>
          <w:lang w:val="en-US"/>
          <w:spacing w:val="-4"/>
          <w:w w:val="105"/>
          <w:strike w:val="false"/>
          <w:vertAlign w:val="baseline"/>
          <w:rFonts w:ascii="Times New Roman" w:hAnsi="Times New Roman"/>
        </w:rPr>
      </w:pPr>
      <w:r>
        <w:rPr>
          <w:color w:val="#000000"/>
          <w:sz w:val="24"/>
          <w:lang w:val="en-US"/>
          <w:spacing w:val="-4"/>
          <w:w w:val="105"/>
          <w:strike w:val="false"/>
          <w:vertAlign w:val="baseline"/>
          <w:rFonts w:ascii="Times New Roman" w:hAnsi="Times New Roman"/>
        </w:rPr>
        <w:t xml:space="preserve">cc: The Honorable Paul Ryan</w:t>
      </w:r>
    </w:p>
    <w:p>
      <w:pPr>
        <w:ind w:right="0" w:left="360" w:firstLine="0"/>
        <w:spacing w:before="36" w:after="0" w:line="240" w:lineRule="auto"/>
        <w:jc w:val="left"/>
        <w:rPr>
          <w:color w:val="#000000"/>
          <w:sz w:val="24"/>
          <w:lang w:val="en-US"/>
          <w:spacing w:val="-5"/>
          <w:w w:val="105"/>
          <w:strike w:val="false"/>
          <w:vertAlign w:val="baseline"/>
          <w:rFonts w:ascii="Times New Roman" w:hAnsi="Times New Roman"/>
        </w:rPr>
      </w:pPr>
      <w:r>
        <w:rPr>
          <w:color w:val="#000000"/>
          <w:sz w:val="24"/>
          <w:lang w:val="en-US"/>
          <w:spacing w:val="-5"/>
          <w:w w:val="105"/>
          <w:strike w:val="false"/>
          <w:vertAlign w:val="baseline"/>
          <w:rFonts w:ascii="Times New Roman" w:hAnsi="Times New Roman"/>
        </w:rPr>
        <w:t xml:space="preserve">Speaker of the House of Representatives</w:t>
      </w:r>
    </w:p>
    <w:p>
      <w:pPr>
        <w:ind w:right="0" w:left="360" w:firstLine="0"/>
        <w:spacing w:before="360" w:after="0" w:line="204" w:lineRule="auto"/>
        <w:jc w:val="left"/>
        <w:rPr>
          <w:color w:val="#000000"/>
          <w:sz w:val="24"/>
          <w:lang w:val="en-US"/>
          <w:spacing w:val="-4"/>
          <w:w w:val="105"/>
          <w:strike w:val="false"/>
          <w:vertAlign w:val="baseline"/>
          <w:rFonts w:ascii="Times New Roman" w:hAnsi="Times New Roman"/>
        </w:rPr>
      </w:pPr>
      <w:r>
        <w:rPr>
          <w:color w:val="#000000"/>
          <w:sz w:val="24"/>
          <w:lang w:val="en-US"/>
          <w:spacing w:val="-4"/>
          <w:w w:val="105"/>
          <w:strike w:val="false"/>
          <w:vertAlign w:val="baseline"/>
          <w:rFonts w:ascii="Times New Roman" w:hAnsi="Times New Roman"/>
        </w:rPr>
        <w:t xml:space="preserve">The Honorable Adam Schiff</w:t>
      </w:r>
    </w:p>
    <w:p>
      <w:pPr>
        <w:ind w:right="0" w:left="360" w:firstLine="0"/>
        <w:spacing w:before="72" w:after="0" w:line="240" w:lineRule="auto"/>
        <w:jc w:val="left"/>
        <w:rPr>
          <w:color w:val="#000000"/>
          <w:sz w:val="24"/>
          <w:lang w:val="en-US"/>
          <w:spacing w:val="-4"/>
          <w:w w:val="105"/>
          <w:strike w:val="false"/>
          <w:vertAlign w:val="baseline"/>
          <w:rFonts w:ascii="Times New Roman" w:hAnsi="Times New Roman"/>
        </w:rPr>
      </w:pPr>
      <w:r>
        <w:rPr>
          <w:color w:val="#000000"/>
          <w:sz w:val="24"/>
          <w:lang w:val="en-US"/>
          <w:spacing w:val="-4"/>
          <w:w w:val="105"/>
          <w:strike w:val="false"/>
          <w:vertAlign w:val="baseline"/>
          <w:rFonts w:ascii="Times New Roman" w:hAnsi="Times New Roman"/>
        </w:rPr>
        <w:t xml:space="preserve">Ranking Member, House Permanent Select Committee on Intelligence</w:t>
      </w:r>
    </w:p>
    <w:p>
      <w:pPr>
        <w:sectPr>
          <w:pgSz w:w="12240" w:h="15840" w:orient="portrait"/>
          <w:type w:val="nextPage"/>
          <w:textDirection w:val="lrTb"/>
          <w:pgMar w:bottom="5190" w:top="1540" w:right="1430" w:left="1390" w:header="720" w:footer="720"/>
          <w:titlePg w:val="false"/>
        </w:sectPr>
      </w:pPr>
    </w:p>
    <w:tbl>
      <w:tblPr>
        <w:jc w:val="left"/>
        <w:tblLayout w:type="fixed"/>
        <w:tblCellMar>
          <w:left w:w="0" w:type="dxa"/>
          <w:right w:w="0" w:type="dxa"/>
        </w:tblCellMar>
      </w:tblPr>
      <w:tblGrid>
        <w:gridCol w:w="3579"/>
        <w:gridCol w:w="5328"/>
        <w:gridCol w:w="417"/>
      </w:tblGrid>
      <w:tr>
        <w:trPr>
          <w:trHeight w:val="72" w:hRule="exact"/>
        </w:trPr>
        <w:tc>
          <w:tcPr>
            <w:gridSpan w:val="1"/>
            <w:tcBorders>
              <w:top w:val="none" w:sz="0" w:color="#000000"/>
              <w:bottom w:val="0" w:sz="0" w:color="#000000"/>
              <w:left w:val="none" w:sz="0" w:color="#000000"/>
              <w:right w:val="none" w:sz="0" w:color="#000000"/>
            </w:tcBorders>
            <w:tcW w:w="3579" w:type="auto"/>
            <w:textDirection w:val="lrTb"/>
            <w:vAlign w:val="center"/>
            <w:vMerge w:val="restart"/>
          </w:tcPr>
          <w:p>
            <w:pPr>
              <w:ind w:right="0" w:left="0" w:firstLine="0"/>
              <w:spacing w:before="0" w:after="0" w:line="240" w:lineRule="auto"/>
              <w:jc w:val="right"/>
              <w:rPr>
                <w:color w:val="#000000"/>
                <w:sz w:val="47"/>
                <w:lang w:val="en-US"/>
                <w:spacing w:val="-10"/>
                <w:w w:val="110"/>
                <w:strike w:val="false"/>
                <w:vertAlign w:val="baseline"/>
                <w:rFonts w:ascii="Times New Roman" w:hAnsi="Times New Roman"/>
              </w:rPr>
            </w:pPr>
            <w:r>
              <w:rPr>
                <w:color w:val="#000000"/>
                <w:sz w:val="47"/>
                <w:lang w:val="en-US"/>
                <w:spacing w:val="-10"/>
                <w:w w:val="110"/>
                <w:strike w:val="false"/>
                <w:vertAlign w:val="baseline"/>
                <w:rFonts w:ascii="Times New Roman" w:hAnsi="Times New Roman"/>
              </w:rPr>
              <w:t xml:space="preserve">UN'</w:t>
            </w:r>
            <w:r>
              <w:rPr>
                <w:color w:val="#000000"/>
                <w:sz w:val="6"/>
                <w:lang w:val="en-US"/>
                <w:spacing w:val="0"/>
                <w:w w:val="105"/>
                <w:strike w:val="false"/>
                <w:vertAlign w:val="baseline"/>
                <w:rFonts w:ascii="Arial" w:hAnsi="Arial"/>
              </w:rPr>
              <w:t xml:space="preserve">4 </w:t>
            </w:r>
            <w:r>
              <w:rPr>
                <w:color w:val="#000000"/>
                <w:sz w:val="47"/>
                <w:lang w:val="en-US"/>
                <w:spacing w:val="-10"/>
                <w:w w:val="110"/>
                <w:strike w:val="false"/>
                <w:vertAlign w:val="baseline"/>
                <w:rFonts w:ascii="Times New Roman" w:hAnsi="Times New Roman"/>
              </w:rPr>
              <w:t xml:space="preserve">KAsSIFJEj</w:t>
            </w:r>
          </w:p>
        </w:tc>
        <w:tc>
          <w:tcPr>
            <w:gridSpan w:val="1"/>
            <w:tcBorders>
              <w:top w:val="none" w:sz="0" w:color="#000000"/>
              <w:bottom w:val="0" w:sz="0" w:color="#000000"/>
              <w:left w:val="none" w:sz="0" w:color="#000000"/>
              <w:right w:val="none" w:sz="0" w:color="#000000"/>
            </w:tcBorders>
            <w:tcW w:w="8907" w:type="auto"/>
            <w:textDirection w:val="lrTb"/>
            <w:vAlign w:val="top"/>
            <w:vMerge w:val="restart"/>
          </w:tcPr>
          <w:p>
            <w:pPr>
              <w:ind w:right="0" w:left="0"/>
              <w:spacing w:before="3" w:after="12" w:line="240" w:lineRule="auto"/>
              <w:jc w:val="left"/>
            </w:pPr>
            <w:r>
              <w:drawing>
                <wp:inline>
                  <wp:extent cx="1536065" cy="318135"/>
                  <wp:docPr id="1" name="pic"/>
                  <a:graphic>
                    <a:graphicData uri="http://schemas.openxmlformats.org/drawingml/2006/picture">
                      <pic:pic>
                        <pic:nvPicPr>
                          <pic:cNvPr id="2" name="test1"/>
                          <pic:cNvPicPr preferRelativeResize="false"/>
                        </pic:nvPicPr>
                        <pic:blipFill>
                          <a:blip r:embed="drId3"/>
                          <a:stretch>
                            <a:fillRect/>
                          </a:stretch>
                        </pic:blipFill>
                        <pic:spPr>
                          <a:xfrm>
                            <a:off x="0" y="0"/>
                            <a:ext cx="1536065" cy="318135"/>
                          </a:xfrm>
                          <a:prstGeom prst="rect">
                            <a:avLst/>
                          </a:prstGeom>
                        </pic:spPr>
                      </pic:pic>
                    </a:graphicData>
                  </a:graphic>
                </wp:inline>
              </w:drawing>
            </w:r>
          </w:p>
        </w:tc>
        <w:tc>
          <w:tcPr>
            <w:gridSpan w:val="1"/>
            <w:tcBorders>
              <w:top w:val="none" w:sz="0" w:color="#000000"/>
              <w:bottom w:val="single" w:sz="1" w:color="#000000"/>
              <w:left w:val="none" w:sz="0" w:color="#000000"/>
              <w:right w:val="none" w:sz="0" w:color="#000000"/>
            </w:tcBorders>
            <w:tcW w:w="9324" w:type="auto"/>
            <w:textDirection w:val="lrTb"/>
            <w:vAlign w:val="top"/>
          </w:tcPr>
          <w:p/>
        </w:tc>
      </w:tr>
      <w:tr>
        <w:trPr>
          <w:trHeight w:val="447" w:hRule="exact"/>
        </w:trPr>
        <w:tc>
          <w:tcPr>
            <w:gridSpan w:val="1"/>
            <w:tcBorders>
              <w:top w:val="0" w:sz="0" w:color="#000000"/>
              <w:bottom w:val="none" w:sz="0" w:color="#000000"/>
              <w:left w:val="none" w:sz="0" w:color="#000000"/>
              <w:right w:val="none" w:sz="0" w:color="#000000"/>
            </w:tcBorders>
            <w:tcW w:w="3579" w:type="auto"/>
            <w:textDirection w:val="lrTb"/>
            <w:vAlign w:val="center"/>
            <w:vMerge w:val="continue"/>
          </w:tcPr>
          <w:p/>
        </w:tc>
        <w:tc>
          <w:tcPr>
            <w:gridSpan w:val="1"/>
            <w:tcBorders>
              <w:top w:val="0" w:sz="0" w:color="#000000"/>
              <w:bottom w:val="none" w:sz="0" w:color="#000000"/>
              <w:left w:val="none" w:sz="0" w:color="#000000"/>
              <w:right w:val="none" w:sz="0" w:color="#000000"/>
            </w:tcBorders>
            <w:tcW w:w="8907" w:type="auto"/>
            <w:textDirection w:val="lrTb"/>
            <w:vAlign w:val="top"/>
            <w:vMerge w:val="continue"/>
          </w:tcPr>
          <w:p/>
        </w:tc>
        <w:tc>
          <w:tcPr>
            <w:gridSpan w:val="1"/>
            <w:tcBorders>
              <w:top w:val="single" w:sz="1" w:color="#000000"/>
              <w:bottom w:val="none" w:sz="0" w:color="#000000"/>
              <w:left w:val="none" w:sz="0" w:color="#000000"/>
              <w:right w:val="none" w:sz="0" w:color="#000000"/>
            </w:tcBorders>
            <w:tcW w:w="9324" w:type="auto"/>
            <w:textDirection w:val="lrTb"/>
            <w:vAlign w:val="top"/>
          </w:tcPr>
          <w:p/>
        </w:tc>
      </w:tr>
    </w:tbl>
    <w:p>
      <w:pPr>
        <w:spacing w:before="0" w:after="52" w:line="20" w:lineRule="exact"/>
      </w:pPr>
    </w:p>
    <w:p>
      <w:pPr>
        <w:ind w:right="0" w:left="0" w:firstLine="0"/>
        <w:spacing w:before="0" w:after="0" w:line="240" w:lineRule="auto"/>
        <w:jc w:val="right"/>
        <w:rPr>
          <w:color w:val="#000000"/>
          <w:sz w:val="24"/>
          <w:lang w:val="en-US"/>
          <w:spacing w:val="0"/>
          <w:w w:val="100"/>
          <w:strike w:val="false"/>
          <w:vertAlign w:val="baseline"/>
          <w:rFonts w:ascii="Times New Roman" w:hAnsi="Times New Roman"/>
        </w:rPr>
      </w:pPr>
      <w:r>
        <w:rPr>
          <w:color w:val="#000000"/>
          <w:sz w:val="24"/>
          <w:lang w:val="en-US"/>
          <w:spacing w:val="0"/>
          <w:w w:val="100"/>
          <w:strike w:val="false"/>
          <w:vertAlign w:val="baseline"/>
          <w:rFonts w:ascii="Times New Roman" w:hAnsi="Times New Roman"/>
        </w:rPr>
        <w:t xml:space="preserve">Declassified by order of the President</w:t>
      </w:r>
    </w:p>
    <w:p>
      <w:pPr>
        <w:ind w:right="0" w:left="3888" w:firstLine="0"/>
        <w:spacing w:before="0" w:after="0" w:line="240" w:lineRule="auto"/>
        <w:jc w:val="left"/>
        <w:rPr>
          <w:color w:val="#000000"/>
          <w:sz w:val="24"/>
          <w:lang w:val="en-US"/>
          <w:spacing w:val="-2"/>
          <w:w w:val="100"/>
          <w:strike w:val="false"/>
          <w:vertAlign w:val="baseline"/>
          <w:rFonts w:ascii="Times New Roman" w:hAnsi="Times New Roman"/>
        </w:rPr>
      </w:pPr>
      <w:r>
        <w:rPr>
          <w:color w:val="#000000"/>
          <w:sz w:val="24"/>
          <w:lang w:val="en-US"/>
          <w:spacing w:val="-2"/>
          <w:w w:val="100"/>
          <w:strike w:val="false"/>
          <w:vertAlign w:val="baseline"/>
          <w:rFonts w:ascii="Times New Roman" w:hAnsi="Times New Roman"/>
        </w:rPr>
        <w:t xml:space="preserve">January 18, 2018</w:t>
      </w:r>
    </w:p>
    <w:p>
      <w:pPr>
        <w:ind w:right="0" w:left="6624" w:firstLine="0"/>
        <w:spacing w:before="0" w:after="0" w:line="145" w:lineRule="exact"/>
        <w:jc w:val="left"/>
        <w:rPr>
          <w:color w:val="#000000"/>
          <w:sz w:val="24"/>
          <w:lang w:val="en-US"/>
          <w:spacing w:val="0"/>
          <w:w w:val="100"/>
          <w:strike w:val="false"/>
          <w:vertAlign w:val="baseline"/>
          <w:rFonts w:ascii="Times New Roman" w:hAnsi="Times New Roman"/>
        </w:rPr>
      </w:pPr>
      <w:r>
        <w:rPr>
          <w:color w:val="#000000"/>
          <w:sz w:val="24"/>
          <w:lang w:val="en-US"/>
          <w:spacing w:val="0"/>
          <w:w w:val="100"/>
          <w:strike w:val="false"/>
          <w:vertAlign w:val="baseline"/>
          <w:rFonts w:ascii="Times New Roman" w:hAnsi="Times New Roman"/>
        </w:rPr>
        <w:t xml:space="preserve">February 2, 2018</w:t>
      </w:r>
    </w:p>
    <w:p>
      <w:pPr>
        <w:ind w:right="0" w:left="0" w:firstLine="0"/>
        <w:spacing w:before="72" w:after="0" w:line="196" w:lineRule="auto"/>
        <w:jc w:val="left"/>
        <w:tabs>
          <w:tab w:val="right" w:leader="none" w:pos="4014"/>
        </w:tabs>
        <w:rPr>
          <w:color w:val="#000000"/>
          <w:sz w:val="24"/>
          <w:lang w:val="en-US"/>
          <w:spacing w:val="0"/>
          <w:w w:val="100"/>
          <w:strike w:val="false"/>
          <w:vertAlign w:val="baseline"/>
          <w:rFonts w:ascii="Times New Roman" w:hAnsi="Times New Roman"/>
        </w:rPr>
      </w:pPr>
      <w:r>
        <w:rPr>
          <w:color w:val="#000000"/>
          <w:sz w:val="24"/>
          <w:lang w:val="en-US"/>
          <w:spacing w:val="0"/>
          <w:w w:val="100"/>
          <w:strike w:val="false"/>
          <w:vertAlign w:val="baseline"/>
          <w:rFonts w:ascii="Times New Roman" w:hAnsi="Times New Roman"/>
        </w:rPr>
        <w:t xml:space="preserve">To:	</w:t>
      </w:r>
      <w:r>
        <w:rPr>
          <w:color w:val="#000000"/>
          <w:sz w:val="24"/>
          <w:lang w:val="en-US"/>
          <w:spacing w:val="0"/>
          <w:w w:val="100"/>
          <w:strike w:val="false"/>
          <w:vertAlign w:val="baseline"/>
          <w:rFonts w:ascii="Times New Roman" w:hAnsi="Times New Roman"/>
        </w:rPr>
        <w:t xml:space="preserve">HPSCI Majority Members</w:t>
      </w:r>
    </w:p>
    <w:p>
      <w:pPr>
        <w:ind w:right="0" w:left="0" w:firstLine="0"/>
        <w:spacing w:before="180" w:after="0" w:line="240" w:lineRule="auto"/>
        <w:jc w:val="left"/>
        <w:tabs>
          <w:tab w:val="right" w:leader="none" w:pos="3608"/>
        </w:tabs>
        <w:rPr>
          <w:color w:val="#000000"/>
          <w:sz w:val="24"/>
          <w:lang w:val="en-US"/>
          <w:spacing w:val="-12"/>
          <w:w w:val="100"/>
          <w:strike w:val="false"/>
          <w:vertAlign w:val="baseline"/>
          <w:rFonts w:ascii="Times New Roman" w:hAnsi="Times New Roman"/>
        </w:rPr>
      </w:pPr>
      <w:r>
        <w:rPr>
          <w:color w:val="#000000"/>
          <w:sz w:val="24"/>
          <w:lang w:val="en-US"/>
          <w:spacing w:val="-12"/>
          <w:w w:val="100"/>
          <w:strike w:val="false"/>
          <w:vertAlign w:val="baseline"/>
          <w:rFonts w:ascii="Times New Roman" w:hAnsi="Times New Roman"/>
        </w:rPr>
        <w:t xml:space="preserve">From:	</w:t>
      </w:r>
      <w:r>
        <w:rPr>
          <w:color w:val="#000000"/>
          <w:sz w:val="24"/>
          <w:lang w:val="en-US"/>
          <w:spacing w:val="0"/>
          <w:w w:val="100"/>
          <w:strike w:val="false"/>
          <w:vertAlign w:val="baseline"/>
          <w:rFonts w:ascii="Times New Roman" w:hAnsi="Times New Roman"/>
        </w:rPr>
        <w:t xml:space="preserve">HPSCI Majority Staff</w:t>
      </w:r>
    </w:p>
    <w:p>
      <w:pPr>
        <w:ind w:right="0" w:left="0" w:firstLine="0"/>
        <w:spacing w:before="180" w:after="0" w:line="240" w:lineRule="auto"/>
        <w:jc w:val="left"/>
        <w:tabs>
          <w:tab w:val="right" w:leader="none" w:pos="9306"/>
        </w:tabs>
        <w:rPr>
          <w:color w:val="#000000"/>
          <w:sz w:val="24"/>
          <w:lang w:val="en-US"/>
          <w:spacing w:val="-6"/>
          <w:w w:val="100"/>
          <w:strike w:val="false"/>
          <w:vertAlign w:val="baseline"/>
          <w:rFonts w:ascii="Times New Roman" w:hAnsi="Times New Roman"/>
        </w:rPr>
      </w:pPr>
      <w:r>
        <w:rPr>
          <w:color w:val="#000000"/>
          <w:sz w:val="24"/>
          <w:lang w:val="en-US"/>
          <w:spacing w:val="-6"/>
          <w:w w:val="100"/>
          <w:strike w:val="false"/>
          <w:vertAlign w:val="baseline"/>
          <w:rFonts w:ascii="Times New Roman" w:hAnsi="Times New Roman"/>
        </w:rPr>
        <w:t xml:space="preserve">Subject:	</w:t>
      </w:r>
      <w:r>
        <w:rPr>
          <w:color w:val="#000000"/>
          <w:sz w:val="24"/>
          <w:lang w:val="en-US"/>
          <w:spacing w:val="0"/>
          <w:w w:val="100"/>
          <w:strike w:val="false"/>
          <w:vertAlign w:val="baseline"/>
          <w:rFonts w:ascii="Times New Roman" w:hAnsi="Times New Roman"/>
        </w:rPr>
        <w:t xml:space="preserve">Foreign Intelligence Surveillance Act Abuses at the Department of Justice and the</w:t>
      </w:r>
    </w:p>
    <w:p>
      <w:pPr>
        <w:ind w:right="0" w:left="1440" w:firstLine="0"/>
        <w:spacing w:before="0" w:after="72" w:line="240" w:lineRule="auto"/>
        <w:jc w:val="left"/>
        <w:rPr>
          <w:color w:val="#000000"/>
          <w:sz w:val="24"/>
          <w:lang w:val="en-US"/>
          <w:spacing w:val="0"/>
          <w:w w:val="100"/>
          <w:strike w:val="false"/>
          <w:vertAlign w:val="baseline"/>
          <w:rFonts w:ascii="Times New Roman" w:hAnsi="Times New Roman"/>
        </w:rPr>
      </w:pPr>
      <w:r>
        <w:rPr>
          <w:color w:val="#000000"/>
          <w:sz w:val="24"/>
          <w:lang w:val="en-US"/>
          <w:spacing w:val="0"/>
          <w:w w:val="100"/>
          <w:strike w:val="false"/>
          <w:vertAlign w:val="baseline"/>
          <w:rFonts w:ascii="Times New Roman" w:hAnsi="Times New Roman"/>
        </w:rPr>
        <w:t xml:space="preserve">Federal Bureau of Investigation</w:t>
      </w:r>
    </w:p>
    <w:p>
      <w:pPr>
        <w:ind w:right="0" w:left="0" w:firstLine="0"/>
        <w:spacing w:before="360" w:after="0" w:line="216" w:lineRule="auto"/>
        <w:jc w:val="left"/>
        <w:rPr>
          <w:b w:val="true"/>
          <w:color w:val="#000000"/>
          <w:sz w:val="24"/>
          <w:lang w:val="en-US"/>
          <w:spacing w:val="0"/>
          <w:w w:val="100"/>
          <w:strike w:val="false"/>
          <w:u w:val="single"/>
          <w:vertAlign w:val="baseline"/>
          <w:rFonts w:ascii="Times New Roman" w:hAnsi="Times New Roman"/>
        </w:rPr>
      </w:pPr>
      <w:r>
        <w:pict>
          <v:line strokeweight="1.25pt" strokecolor="#000000" from="0pt,0.7pt" to="469.15pt,0.7pt" style="position:absolute;mso-position-horizontal-relative:text;mso-position-vertical-relative:text;">
            <v:stroke dashstyle="solid"/>
          </v:line>
        </w:pict>
      </w:r>
      <w:r>
        <w:rPr>
          <w:b w:val="true"/>
          <w:color w:val="#000000"/>
          <w:sz w:val="24"/>
          <w:lang w:val="en-US"/>
          <w:spacing w:val="0"/>
          <w:w w:val="100"/>
          <w:strike w:val="false"/>
          <w:u w:val="single"/>
          <w:vertAlign w:val="baseline"/>
          <w:rFonts w:ascii="Times New Roman" w:hAnsi="Times New Roman"/>
        </w:rPr>
        <w:t xml:space="preserve">Purpose</w:t>
      </w:r>
      <w:r>
        <w:rPr>
          <w:b w:val="true"/>
          <w:color w:val="#000000"/>
          <w:sz w:val="6"/>
          <w:lang w:val="en-US"/>
          <w:spacing w:val="0"/>
          <w:w w:val="100"/>
          <w:strike w:val="false"/>
          <w:vertAlign w:val="baseline"/>
          <w:rFonts w:ascii="Times New Roman" w:hAnsi="Times New Roman"/>
        </w:rPr>
      </w:r>
    </w:p>
    <w:p>
      <w:pPr>
        <w:ind w:right="936" w:left="0" w:firstLine="720"/>
        <w:spacing w:before="252" w:after="0" w:line="278" w:lineRule="auto"/>
        <w:jc w:val="left"/>
        <w:rPr>
          <w:color w:val="#000000"/>
          <w:sz w:val="24"/>
          <w:lang w:val="en-US"/>
          <w:spacing w:val="0"/>
          <w:w w:val="100"/>
          <w:strike w:val="false"/>
          <w:vertAlign w:val="baseline"/>
          <w:rFonts w:ascii="Times New Roman" w:hAnsi="Times New Roman"/>
        </w:rPr>
      </w:pPr>
      <w:r>
        <w:rPr>
          <w:color w:val="#000000"/>
          <w:sz w:val="24"/>
          <w:lang w:val="en-US"/>
          <w:spacing w:val="0"/>
          <w:w w:val="100"/>
          <w:strike w:val="false"/>
          <w:vertAlign w:val="baseline"/>
          <w:rFonts w:ascii="Times New Roman" w:hAnsi="Times New Roman"/>
        </w:rPr>
        <w:t xml:space="preserve">This memorandum provides Members an update on significant facts relating to the </w:t>
      </w:r>
      <w:r>
        <w:rPr>
          <w:color w:val="#000000"/>
          <w:sz w:val="24"/>
          <w:lang w:val="en-US"/>
          <w:spacing w:val="-4"/>
          <w:w w:val="100"/>
          <w:strike w:val="false"/>
          <w:vertAlign w:val="baseline"/>
          <w:rFonts w:ascii="Times New Roman" w:hAnsi="Times New Roman"/>
        </w:rPr>
        <w:t xml:space="preserve">Committee's ongoing investigation into the Department of Justice (DOJ) and Federal Bureau of </w:t>
      </w:r>
      <w:r>
        <w:rPr>
          <w:color w:val="#000000"/>
          <w:sz w:val="24"/>
          <w:lang w:val="en-US"/>
          <w:spacing w:val="-1"/>
          <w:w w:val="100"/>
          <w:strike w:val="false"/>
          <w:vertAlign w:val="baseline"/>
          <w:rFonts w:ascii="Times New Roman" w:hAnsi="Times New Roman"/>
        </w:rPr>
        <w:t xml:space="preserve">Investigation (FBI) and their use of the Foreign Intelligence Surveillance Act (FISA) during the </w:t>
      </w:r>
      <w:r>
        <w:rPr>
          <w:color w:val="#000000"/>
          <w:sz w:val="24"/>
          <w:lang w:val="en-US"/>
          <w:spacing w:val="1"/>
          <w:w w:val="100"/>
          <w:strike w:val="false"/>
          <w:vertAlign w:val="baseline"/>
          <w:rFonts w:ascii="Times New Roman" w:hAnsi="Times New Roman"/>
        </w:rPr>
        <w:t xml:space="preserve">2016 presidential election cycle. Our findings, which are detailed below, 1) raise concerns with </w:t>
      </w:r>
      <w:r>
        <w:rPr>
          <w:color w:val="#000000"/>
          <w:sz w:val="24"/>
          <w:lang w:val="en-US"/>
          <w:spacing w:val="-1"/>
          <w:w w:val="100"/>
          <w:strike w:val="false"/>
          <w:vertAlign w:val="baseline"/>
          <w:rFonts w:ascii="Times New Roman" w:hAnsi="Times New Roman"/>
        </w:rPr>
        <w:t xml:space="preserve">the legitimacy and legality of certain DOJ and FBI interactions with the Foreign Intelligence </w:t>
      </w:r>
      <w:r>
        <w:rPr>
          <w:color w:val="#000000"/>
          <w:sz w:val="24"/>
          <w:lang w:val="en-US"/>
          <w:spacing w:val="0"/>
          <w:w w:val="100"/>
          <w:strike w:val="false"/>
          <w:vertAlign w:val="baseline"/>
          <w:rFonts w:ascii="Times New Roman" w:hAnsi="Times New Roman"/>
        </w:rPr>
        <w:t xml:space="preserve">Surveillance Court (FISC), and 2) represent a troubling breakdown of legal processes established to protect the American people from abuses related to the FISA process.</w:t>
      </w:r>
    </w:p>
    <w:p>
      <w:pPr>
        <w:ind w:right="0" w:left="0" w:firstLine="0"/>
        <w:spacing w:before="216" w:after="0" w:line="240" w:lineRule="auto"/>
        <w:jc w:val="left"/>
        <w:rPr>
          <w:b w:val="true"/>
          <w:color w:val="#000000"/>
          <w:sz w:val="24"/>
          <w:lang w:val="en-US"/>
          <w:spacing w:val="0"/>
          <w:w w:val="100"/>
          <w:strike w:val="false"/>
          <w:u w:val="single"/>
          <w:vertAlign w:val="baseline"/>
          <w:rFonts w:ascii="Times New Roman" w:hAnsi="Times New Roman"/>
        </w:rPr>
      </w:pPr>
      <w:r>
        <w:rPr>
          <w:b w:val="true"/>
          <w:color w:val="#000000"/>
          <w:sz w:val="24"/>
          <w:lang w:val="en-US"/>
          <w:spacing w:val="0"/>
          <w:w w:val="100"/>
          <w:strike w:val="false"/>
          <w:u w:val="single"/>
          <w:vertAlign w:val="baseline"/>
          <w:rFonts w:ascii="Times New Roman" w:hAnsi="Times New Roman"/>
        </w:rPr>
        <w:t xml:space="preserve">Investigation Update</w:t>
      </w:r>
    </w:p>
    <w:p>
      <w:pPr>
        <w:ind w:right="936" w:left="0" w:firstLine="720"/>
        <w:spacing w:before="252" w:after="0" w:line="280" w:lineRule="auto"/>
        <w:jc w:val="left"/>
        <w:rPr>
          <w:color w:val="#000000"/>
          <w:sz w:val="24"/>
          <w:lang w:val="en-US"/>
          <w:spacing w:val="2"/>
          <w:w w:val="100"/>
          <w:strike w:val="false"/>
          <w:vertAlign w:val="baseline"/>
          <w:rFonts w:ascii="Times New Roman" w:hAnsi="Times New Roman"/>
        </w:rPr>
      </w:pPr>
      <w:r>
        <w:rPr>
          <w:color w:val="#000000"/>
          <w:sz w:val="24"/>
          <w:lang w:val="en-US"/>
          <w:spacing w:val="2"/>
          <w:w w:val="100"/>
          <w:strike w:val="false"/>
          <w:vertAlign w:val="baseline"/>
          <w:rFonts w:ascii="Times New Roman" w:hAnsi="Times New Roman"/>
        </w:rPr>
        <w:t xml:space="preserve">On October 21, 2016, DOJ and FBI sought and received a FISA probable cause order </w:t>
      </w:r>
      <w:r>
        <w:rPr>
          <w:color w:val="#000000"/>
          <w:sz w:val="24"/>
          <w:lang w:val="en-US"/>
          <w:spacing w:val="-1"/>
          <w:w w:val="100"/>
          <w:strike w:val="false"/>
          <w:vertAlign w:val="baseline"/>
          <w:rFonts w:ascii="Times New Roman" w:hAnsi="Times New Roman"/>
        </w:rPr>
        <w:t xml:space="preserve">(not under Title VII) authorizing electronic surveillance on Carter Page from the FISC. Page is a </w:t>
      </w:r>
      <w:r>
        <w:rPr>
          <w:color w:val="#000000"/>
          <w:sz w:val="24"/>
          <w:lang w:val="en-US"/>
          <w:spacing w:val="0"/>
          <w:w w:val="100"/>
          <w:strike w:val="false"/>
          <w:vertAlign w:val="baseline"/>
          <w:rFonts w:ascii="Times New Roman" w:hAnsi="Times New Roman"/>
        </w:rPr>
        <w:t xml:space="preserve">U.S. citizen who served as a volunteer advisor to the Trump presidential campaign. Consistent </w:t>
      </w:r>
      <w:r>
        <w:rPr>
          <w:color w:val="#000000"/>
          <w:sz w:val="24"/>
          <w:lang w:val="en-US"/>
          <w:spacing w:val="-3"/>
          <w:w w:val="100"/>
          <w:strike w:val="false"/>
          <w:vertAlign w:val="baseline"/>
          <w:rFonts w:ascii="Times New Roman" w:hAnsi="Times New Roman"/>
        </w:rPr>
        <w:t xml:space="preserve">with requirements under FISA, the application had to be first certified by the Director or Deputy </w:t>
      </w:r>
      <w:r>
        <w:rPr>
          <w:color w:val="#000000"/>
          <w:sz w:val="24"/>
          <w:lang w:val="en-US"/>
          <w:spacing w:val="2"/>
          <w:w w:val="100"/>
          <w:strike w:val="false"/>
          <w:vertAlign w:val="baseline"/>
          <w:rFonts w:ascii="Times New Roman" w:hAnsi="Times New Roman"/>
        </w:rPr>
        <w:t xml:space="preserve">Director of the FBI. It then required the approval of the Attorney General, Deputy Attorney </w:t>
      </w:r>
      <w:r>
        <w:rPr>
          <w:color w:val="#000000"/>
          <w:sz w:val="24"/>
          <w:lang w:val="en-US"/>
          <w:spacing w:val="-1"/>
          <w:w w:val="100"/>
          <w:strike w:val="false"/>
          <w:vertAlign w:val="baseline"/>
          <w:rFonts w:ascii="Times New Roman" w:hAnsi="Times New Roman"/>
        </w:rPr>
        <w:t xml:space="preserve">General (DAG), or the Senate-confirmed Assistant Attorney General for the National Security </w:t>
      </w:r>
      <w:r>
        <w:rPr>
          <w:color w:val="#000000"/>
          <w:sz w:val="24"/>
          <w:lang w:val="en-US"/>
          <w:spacing w:val="0"/>
          <w:w w:val="100"/>
          <w:strike w:val="false"/>
          <w:vertAlign w:val="baseline"/>
          <w:rFonts w:ascii="Times New Roman" w:hAnsi="Times New Roman"/>
        </w:rPr>
        <w:t xml:space="preserve">Division.</w:t>
      </w:r>
    </w:p>
    <w:p>
      <w:pPr>
        <w:ind w:right="1008" w:left="0" w:firstLine="360"/>
        <w:spacing w:before="180" w:after="0" w:line="280" w:lineRule="auto"/>
        <w:jc w:val="left"/>
        <w:rPr>
          <w:color w:val="#000000"/>
          <w:sz w:val="24"/>
          <w:lang w:val="en-US"/>
          <w:spacing w:val="-1"/>
          <w:w w:val="100"/>
          <w:strike w:val="false"/>
          <w:vertAlign w:val="baseline"/>
          <w:rFonts w:ascii="Times New Roman" w:hAnsi="Times New Roman"/>
        </w:rPr>
      </w:pPr>
      <w:r>
        <w:rPr>
          <w:color w:val="#000000"/>
          <w:sz w:val="24"/>
          <w:lang w:val="en-US"/>
          <w:spacing w:val="-1"/>
          <w:w w:val="100"/>
          <w:strike w:val="false"/>
          <w:vertAlign w:val="baseline"/>
          <w:rFonts w:ascii="Times New Roman" w:hAnsi="Times New Roman"/>
        </w:rPr>
        <w:t xml:space="preserve">The FBI and DOJ obtained one initial FISA warrant targeting Carter Page and three FISA renewals from the FISC. As required by statute (50 U.S.C. §1805(d)(1)), a FISA order on an </w:t>
      </w:r>
      <w:r>
        <w:rPr>
          <w:color w:val="#000000"/>
          <w:sz w:val="24"/>
          <w:lang w:val="en-US"/>
          <w:spacing w:val="2"/>
          <w:w w:val="100"/>
          <w:strike w:val="false"/>
          <w:vertAlign w:val="baseline"/>
          <w:rFonts w:ascii="Times New Roman" w:hAnsi="Times New Roman"/>
        </w:rPr>
        <w:t xml:space="preserve">American citizen must be renewed by the FISC every 90 days and each renewal requires a </w:t>
      </w:r>
      <w:r>
        <w:rPr>
          <w:color w:val="#000000"/>
          <w:sz w:val="24"/>
          <w:lang w:val="en-US"/>
          <w:spacing w:val="0"/>
          <w:w w:val="100"/>
          <w:strike w:val="false"/>
          <w:vertAlign w:val="baseline"/>
          <w:rFonts w:ascii="Times New Roman" w:hAnsi="Times New Roman"/>
        </w:rPr>
        <w:t xml:space="preserve">separate finding of probable cause. Then-Director James Comey signed three FISA applications </w:t>
      </w:r>
      <w:r>
        <w:rPr>
          <w:color w:val="#000000"/>
          <w:sz w:val="24"/>
          <w:lang w:val="en-US"/>
          <w:spacing w:val="-1"/>
          <w:w w:val="100"/>
          <w:strike w:val="false"/>
          <w:vertAlign w:val="baseline"/>
          <w:rFonts w:ascii="Times New Roman" w:hAnsi="Times New Roman"/>
        </w:rPr>
        <w:t xml:space="preserve">in question on behalf of the FBI, and Deputy Director Andrew McCabe signed one. Then-DAG </w:t>
      </w:r>
      <w:r>
        <w:rPr>
          <w:color w:val="#000000"/>
          <w:sz w:val="24"/>
          <w:lang w:val="en-US"/>
          <w:spacing w:val="-3"/>
          <w:w w:val="100"/>
          <w:strike w:val="false"/>
          <w:vertAlign w:val="baseline"/>
          <w:rFonts w:ascii="Times New Roman" w:hAnsi="Times New Roman"/>
        </w:rPr>
        <w:t xml:space="preserve">Sally Yates, then-Acting DAG Dana Boente, and DAG Rod Rosenstein each signed one or more </w:t>
      </w:r>
      <w:r>
        <w:rPr>
          <w:color w:val="#000000"/>
          <w:sz w:val="24"/>
          <w:lang w:val="en-US"/>
          <w:spacing w:val="0"/>
          <w:w w:val="100"/>
          <w:strike w:val="false"/>
          <w:vertAlign w:val="baseline"/>
          <w:rFonts w:ascii="Times New Roman" w:hAnsi="Times New Roman"/>
        </w:rPr>
        <w:t xml:space="preserve">FISA applications on behalf of DOJ.</w:t>
      </w:r>
    </w:p>
    <w:p>
      <w:pPr>
        <w:ind w:right="1008" w:left="0" w:firstLine="360"/>
        <w:spacing w:before="216" w:after="0" w:line="278" w:lineRule="auto"/>
        <w:jc w:val="left"/>
        <w:rPr>
          <w:color w:val="#000000"/>
          <w:sz w:val="24"/>
          <w:lang w:val="en-US"/>
          <w:spacing w:val="0"/>
          <w:w w:val="100"/>
          <w:strike w:val="false"/>
          <w:vertAlign w:val="baseline"/>
          <w:rFonts w:ascii="Times New Roman" w:hAnsi="Times New Roman"/>
        </w:rPr>
      </w:pPr>
      <w:r>
        <w:rPr>
          <w:color w:val="#000000"/>
          <w:sz w:val="24"/>
          <w:lang w:val="en-US"/>
          <w:spacing w:val="0"/>
          <w:w w:val="100"/>
          <w:strike w:val="false"/>
          <w:vertAlign w:val="baseline"/>
          <w:rFonts w:ascii="Times New Roman" w:hAnsi="Times New Roman"/>
        </w:rPr>
        <w:t xml:space="preserve">Due to the sensitive nature of foreign intelligence activity, FISA submissions (including </w:t>
      </w:r>
      <w:r>
        <w:rPr>
          <w:color w:val="#000000"/>
          <w:sz w:val="24"/>
          <w:lang w:val="en-US"/>
          <w:spacing w:val="-1"/>
          <w:w w:val="100"/>
          <w:strike w:val="false"/>
          <w:vertAlign w:val="baseline"/>
          <w:rFonts w:ascii="Times New Roman" w:hAnsi="Times New Roman"/>
        </w:rPr>
        <w:t xml:space="preserve">renewals) before the FISC are classified. As such, the public's confidence in the integrity of the </w:t>
      </w:r>
      <w:r>
        <w:rPr>
          <w:color w:val="#000000"/>
          <w:sz w:val="24"/>
          <w:lang w:val="en-US"/>
          <w:spacing w:val="-2"/>
          <w:w w:val="100"/>
          <w:strike w:val="false"/>
          <w:vertAlign w:val="baseline"/>
          <w:rFonts w:ascii="Times New Roman" w:hAnsi="Times New Roman"/>
        </w:rPr>
        <w:t xml:space="preserve">FISA process depends on the court's ability to hold the government to the highest standard—</w:t>
      </w:r>
      <w:r>
        <w:rPr>
          <w:color w:val="#000000"/>
          <w:sz w:val="24"/>
          <w:lang w:val="en-US"/>
          <w:spacing w:val="0"/>
          <w:w w:val="100"/>
          <w:strike w:val="false"/>
          <w:vertAlign w:val="baseline"/>
          <w:rFonts w:ascii="Times New Roman" w:hAnsi="Times New Roman"/>
        </w:rPr>
        <w:t xml:space="preserve">particularly as it relates to surveillance of American citizens. However, the FISC' s rigor in </w:t>
      </w:r>
      <w:r>
        <w:rPr>
          <w:color w:val="#000000"/>
          <w:sz w:val="24"/>
          <w:lang w:val="en-US"/>
          <w:spacing w:val="3"/>
          <w:w w:val="100"/>
          <w:strike w:val="false"/>
          <w:vertAlign w:val="baseline"/>
          <w:rFonts w:ascii="Times New Roman" w:hAnsi="Times New Roman"/>
        </w:rPr>
        <w:t xml:space="preserve">protecting the rights of Americans, which is rethforced by 90-day renewals of surveillance </w:t>
      </w:r>
      <w:r>
        <w:rPr>
          <w:color w:val="#000000"/>
          <w:sz w:val="24"/>
          <w:lang w:val="en-US"/>
          <w:spacing w:val="-2"/>
          <w:w w:val="100"/>
          <w:strike w:val="false"/>
          <w:vertAlign w:val="baseline"/>
          <w:rFonts w:ascii="Times New Roman" w:hAnsi="Times New Roman"/>
        </w:rPr>
        <w:t xml:space="preserve">orders, is necessarily dependent on the government's production to the court of all material and </w:t>
      </w:r>
      <w:r>
        <w:rPr>
          <w:color w:val="#000000"/>
          <w:sz w:val="24"/>
          <w:lang w:val="en-US"/>
          <w:spacing w:val="0"/>
          <w:w w:val="100"/>
          <w:strike w:val="false"/>
          <w:vertAlign w:val="baseline"/>
          <w:rFonts w:ascii="Times New Roman" w:hAnsi="Times New Roman"/>
        </w:rPr>
        <w:t xml:space="preserve">relevant facts. This should include information potentially favorable to the target of the FISA</w:t>
      </w:r>
    </w:p>
    <w:p>
      <w:pPr>
        <w:ind w:right="0" w:left="0" w:firstLine="0"/>
        <w:spacing w:before="144" w:after="0" w:line="268" w:lineRule="auto"/>
        <w:jc w:val="center"/>
        <w:rPr>
          <w:color w:val="#000000"/>
          <w:sz w:val="24"/>
          <w:lang w:val="en-US"/>
          <w:spacing w:val="-12"/>
          <w:w w:val="100"/>
          <w:strike w:val="false"/>
          <w:vertAlign w:val="baseline"/>
          <w:rFonts w:ascii="Times New Roman" w:hAnsi="Times New Roman"/>
        </w:rPr>
      </w:pPr>
      <w:r>
        <w:rPr>
          <w:color w:val="#000000"/>
          <w:sz w:val="24"/>
          <w:lang w:val="en-US"/>
          <w:spacing w:val="-12"/>
          <w:w w:val="100"/>
          <w:strike w:val="false"/>
          <w:vertAlign w:val="baseline"/>
          <w:rFonts w:ascii="Times New Roman" w:hAnsi="Times New Roman"/>
        </w:rPr>
        <w:t xml:space="preserve">TrIr'</w:t>
      </w:r>
      <w:r>
        <w:rPr>
          <w:color w:val="#000000"/>
          <w:sz w:val="24"/>
          <w:lang w:val="en-US"/>
          <w:spacing w:val="-12"/>
          <w:w w:val="100"/>
          <w:strike w:val="false"/>
          <w:vertAlign w:val="superscript"/>
          <w:rFonts w:ascii="Times New Roman" w:hAnsi="Times New Roman"/>
        </w:rPr>
        <w:t xml:space="preserve">1</w:t>
      </w:r>
      <w:r>
        <w:rPr>
          <w:color w:val="#000000"/>
          <w:sz w:val="24"/>
          <w:lang w:val="en-US"/>
          <w:spacing w:val="-12"/>
          <w:w w:val="100"/>
          <w:strike w:val="false"/>
          <w:vertAlign w:val="baseline"/>
          <w:rFonts w:ascii="Times New Roman" w:hAnsi="Times New Roman"/>
        </w:rPr>
        <w:t xml:space="preserve">3</w:t>
      </w:r>
      <w:r>
        <w:rPr>
          <w:color w:val="#000000"/>
          <w:sz w:val="24"/>
          <w:lang w:val="en-US"/>
          <w:spacing w:val="-12"/>
          <w:w w:val="100"/>
          <w:strike w:val="false"/>
          <w:vertAlign w:val="superscript"/>
          <w:rFonts w:ascii="Times New Roman" w:hAnsi="Times New Roman"/>
        </w:rPr>
        <w:t xml:space="preserve">1</w:t>
      </w:r>
      <w:r>
        <w:rPr>
          <w:color w:val="#000000"/>
          <w:sz w:val="24"/>
          <w:lang w:val="en-US"/>
          <w:spacing w:val="-12"/>
          <w:w w:val="100"/>
          <w:strike w:val="false"/>
          <w:vertAlign w:val="baseline"/>
          <w:rFonts w:ascii="Times New Roman" w:hAnsi="Times New Roman"/>
        </w:rPr>
        <w:t xml:space="preserve">.</w:t>
      </w:r>
      <w:r>
        <w:rPr>
          <w:color w:val="#000000"/>
          <w:sz w:val="24"/>
          <w:lang w:val="en-US"/>
          <w:spacing w:val="-12"/>
          <w:w w:val="100"/>
          <w:strike w:val="false"/>
          <w:vertAlign w:val="superscript"/>
          <w:rFonts w:ascii="Times New Roman" w:hAnsi="Times New Roman"/>
        </w:rPr>
        <w:t xml:space="preserve">1</w:t>
      </w:r>
      <w:r>
        <w:rPr>
          <w:color w:val="#000000"/>
          <w:sz w:val="24"/>
          <w:lang w:val="en-US"/>
          <w:spacing w:val="-12"/>
          <w:w w:val="100"/>
          <w:strike w:val="false"/>
          <w:vertAlign w:val="baseline"/>
          <w:rFonts w:ascii="Times New Roman" w:hAnsi="Times New Roman"/>
        </w:rPr>
        <w:t xml:space="preserve">1•</w:t>
      </w:r>
      <w:r>
        <w:rPr>
          <w:color w:val="#000000"/>
          <w:sz w:val="24"/>
          <w:lang w:val="en-US"/>
          <w:spacing w:val="-12"/>
          <w:w w:val="100"/>
          <w:strike w:val="false"/>
          <w:vertAlign w:val="superscript"/>
          <w:rFonts w:ascii="Times New Roman" w:hAnsi="Times New Roman"/>
        </w:rPr>
        <w:t xml:space="preserve">1</w:t>
      </w:r>
      <w:r>
        <w:rPr>
          <w:color w:val="#000000"/>
          <w:sz w:val="24"/>
          <w:lang w:val="en-US"/>
          <w:spacing w:val="-12"/>
          <w:w w:val="100"/>
          <w:strike w:val="false"/>
          <w:vertAlign w:val="baseline"/>
          <w:rFonts w:ascii="Times New Roman" w:hAnsi="Times New Roman"/>
        </w:rPr>
        <w:t xml:space="preserve">11</w:t>
      </w:r>
      <w:r>
        <w:rPr>
          <w:color w:val="#000000"/>
          <w:sz w:val="24"/>
          <w:lang w:val="en-US"/>
          <w:spacing w:val="-12"/>
          <w:w w:val="100"/>
          <w:strike w:val="false"/>
          <w:vertAlign w:val="superscript"/>
          <w:rFonts w:ascii="Times New Roman" w:hAnsi="Times New Roman"/>
        </w:rPr>
        <w:t xml:space="preserve">1</w:t>
      </w:r>
      <w:r>
        <w:rPr>
          <w:color w:val="#000000"/>
          <w:sz w:val="24"/>
          <w:lang w:val="en-US"/>
          <w:spacing w:val="-12"/>
          <w:w w:val="100"/>
          <w:strike w:val="false"/>
          <w:vertAlign w:val="baseline"/>
          <w:rFonts w:ascii="Times New Roman" w:hAnsi="Times New Roman"/>
        </w:rPr>
        <w:t xml:space="preserve">,</w:t>
      </w:r>
      <w:r>
        <w:rPr>
          <w:color w:val="#000000"/>
          <w:sz w:val="24"/>
          <w:lang w:val="en-US"/>
          <w:spacing w:val="-12"/>
          <w:w w:val="100"/>
          <w:strike w:val="false"/>
          <w:vertAlign w:val="superscript"/>
          <w:rFonts w:ascii="Times New Roman" w:hAnsi="Times New Roman"/>
        </w:rPr>
        <w:t xml:space="preserve">1</w:t>
      </w:r>
      <w:r>
        <w:rPr>
          <w:color w:val="#000000"/>
          <w:sz w:val="24"/>
          <w:lang w:val="en-US"/>
          <w:spacing w:val="-12"/>
          <w:w w:val="100"/>
          <w:strike w:val="false"/>
          <w:vertAlign w:val="baseline"/>
          <w:rFonts w:ascii="Times New Roman" w:hAnsi="Times New Roman"/>
        </w:rPr>
        <w:t xml:space="preserve">M.1</w:t>
      </w:r>
      <w:r>
        <w:rPr>
          <w:color w:val="#000000"/>
          <w:sz w:val="24"/>
          <w:lang w:val="en-US"/>
          <w:spacing w:val="-12"/>
          <w:w w:val="100"/>
          <w:strike w:val="false"/>
          <w:vertAlign w:val="superscript"/>
          <w:rFonts w:ascii="Times New Roman" w:hAnsi="Times New Roman"/>
        </w:rPr>
        <w:t xml:space="preserve">1</w:t>
      </w:r>
      <w:r>
        <w:rPr>
          <w:color w:val="#000000"/>
          <w:sz w:val="24"/>
          <w:lang w:val="en-US"/>
          <w:spacing w:val="-12"/>
          <w:w w:val="100"/>
          <w:strike w:val="false"/>
          <w:vertAlign w:val="baseline"/>
          <w:rFonts w:ascii="Times New Roman" w:hAnsi="Times New Roman"/>
        </w:rPr>
        <w:t xml:space="preserve">1</w:t>
      </w:r>
      <w:r>
        <w:rPr>
          <w:color w:val="#000000"/>
          <w:sz w:val="24"/>
          <w:lang w:val="en-US"/>
          <w:spacing w:val="-12"/>
          <w:w w:val="100"/>
          <w:strike w:val="false"/>
          <w:vertAlign w:val="superscript"/>
          <w:rFonts w:ascii="Times New Roman" w:hAnsi="Times New Roman"/>
        </w:rPr>
        <w:t xml:space="preserve">1</w:t>
      </w:r>
      <w:r>
        <w:rPr>
          <w:color w:val="#000000"/>
          <w:sz w:val="24"/>
          <w:lang w:val="en-US"/>
          <w:spacing w:val="-12"/>
          <w:w w:val="100"/>
          <w:strike w:val="false"/>
          <w:vertAlign w:val="baseline"/>
          <w:rFonts w:ascii="Times New Roman" w:hAnsi="Times New Roman"/>
        </w:rPr>
        <w:t xml:space="preserve">,1</w:t>
      </w:r>
      <w:r>
        <w:rPr>
          <w:color w:val="#000000"/>
          <w:sz w:val="24"/>
          <w:lang w:val="en-US"/>
          <w:spacing w:val="-12"/>
          <w:w w:val="100"/>
          <w:strike w:val="false"/>
          <w:vertAlign w:val="superscript"/>
          <w:rFonts w:ascii="Times New Roman" w:hAnsi="Times New Roman"/>
        </w:rPr>
        <w:t xml:space="preserve">1</w:t>
      </w:r>
      <w:r>
        <w:rPr>
          <w:color w:val="#000000"/>
          <w:sz w:val="24"/>
          <w:lang w:val="en-US"/>
          <w:spacing w:val="-12"/>
          <w:w w:val="100"/>
          <w:strike w:val="false"/>
          <w:vertAlign w:val="baseline"/>
          <w:rFonts w:ascii="Times New Roman" w:hAnsi="Times New Roman"/>
        </w:rPr>
        <w:t xml:space="preserve">.
</w:t>
        <w:br/>
      </w:r>
      <w:r>
        <w:rPr>
          <w:color w:val="#000000"/>
          <w:sz w:val="25"/>
          <w:lang w:val="en-US"/>
          <w:spacing w:val="20"/>
          <w:w w:val="105"/>
          <w:strike w:val="false"/>
          <w:vertAlign w:val="baseline"/>
          <w:rFonts w:ascii="Courier New" w:hAnsi="Courier New"/>
        </w:rPr>
        <w:t xml:space="preserve">PROPERTY OF THE U.S. HOUSE OF REPRESENTATIVES</w:t>
      </w:r>
    </w:p>
    <w:p>
      <w:pPr>
        <w:sectPr>
          <w:pgSz w:w="12240" w:h="15840" w:orient="portrait"/>
          <w:type w:val="nextPage"/>
          <w:textDirection w:val="lrTb"/>
          <w:pgMar w:bottom="210" w:top="760" w:right="930" w:left="990" w:header="720" w:footer="720"/>
          <w:titlePg w:val="false"/>
        </w:sectPr>
      </w:pPr>
    </w:p>
    <w:p>
      <w:pPr>
        <w:ind w:right="216" w:left="0" w:firstLine="0"/>
        <w:spacing w:before="0" w:after="0" w:line="283" w:lineRule="auto"/>
        <w:jc w:val="left"/>
        <w:rPr>
          <w:color w:val="#000000"/>
          <w:sz w:val="24"/>
          <w:lang w:val="en-US"/>
          <w:spacing w:val="-2"/>
          <w:w w:val="100"/>
          <w:strike w:val="false"/>
          <w:vertAlign w:val="baseline"/>
          <w:rFonts w:ascii="Times New Roman" w:hAnsi="Times New Roman"/>
        </w:rPr>
      </w:pPr>
      <w:r>
        <w:pict>
          <v:shapetype id="_x0000_t1" coordsize="21600,21600" o:spt="202" path="m,l,21600r21600,l21600,xe">
            <v:stroke joinstyle="miter"/>
            <v:path gradientshapeok="t" o:connecttype="rect"/>
          </v:shapetype>
          <v:shape id="_x0000_s0" type="#_x0000_t1" filled="f" stroked="f" style="position:absolute;width:468pt;height:22.75pt;z-index:-1000;margin-left:0pt;margin-top:622.6pt;mso-wrap-distance-left:0pt;mso-wrap-distance-right:0pt">
            <w10:wrap type="square" side="both"/>
            <v:fill opacity="1" o:opacity2="1" recolor="f" rotate="f" type="solid"/>
            <v:textbox inset="0pt, 0pt, 0pt, 0pt">
              <w:txbxContent>
                <w:tbl>
                  <w:tblPr>
                    <w:jc w:val="left"/>
                    <w:tblLayout w:type="fixed"/>
                    <w:tblCellMar>
                      <w:left w:w="0" w:type="dxa"/>
                      <w:right w:w="0" w:type="dxa"/>
                    </w:tblCellMar>
                  </w:tblPr>
                  <w:tblGrid>
                    <w:gridCol w:w="5074"/>
                    <w:gridCol w:w="4286"/>
                  </w:tblGrid>
                  <w:tr>
                    <w:trPr>
                      <w:trHeight w:val="383" w:hRule="exact"/>
                    </w:trPr>
                    <w:tc>
                      <w:tcPr>
                        <w:gridSpan w:val="1"/>
                        <w:tcBorders>
                          <w:top w:val="none" w:sz="0" w:color="#000000"/>
                          <w:bottom w:val="none" w:sz="0" w:color="#000000"/>
                          <w:left w:val="none" w:sz="0" w:color="#000000"/>
                          <w:right w:val="none" w:sz="0" w:color="#000000"/>
                        </w:tcBorders>
                        <w:tcW w:w="5074" w:type="auto"/>
                        <w:textDirection w:val="lrTb"/>
                        <w:vAlign w:val="center"/>
                      </w:tcPr>
                      <w:p>
                        <w:pPr>
                          <w:ind w:right="281" w:left="0" w:firstLine="0"/>
                          <w:spacing w:before="0" w:after="0" w:line="240" w:lineRule="auto"/>
                          <w:jc w:val="right"/>
                          <w:rPr>
                            <w:color w:val="#000000"/>
                            <w:sz w:val="47"/>
                            <w:lang w:val="en-US"/>
                            <w:spacing w:val="0"/>
                            <w:w w:val="100"/>
                            <w:strike w:val="false"/>
                            <w:vertAlign w:val="baseline"/>
                            <w:rFonts w:ascii="Times New Roman" w:hAnsi="Times New Roman"/>
                          </w:rPr>
                        </w:pPr>
                        <w:r>
                          <w:rPr>
                            <w:color w:val="#000000"/>
                            <w:sz w:val="47"/>
                            <w:lang w:val="en-US"/>
                            <w:spacing w:val="0"/>
                            <w:w w:val="100"/>
                            <w:strike w:val="false"/>
                            <w:vertAlign w:val="baseline"/>
                            <w:rFonts w:ascii="Times New Roman" w:hAnsi="Times New Roman"/>
                          </w:rPr>
                          <w:t xml:space="preserve">A</w:t>
                        </w:r>
                      </w:p>
                    </w:tc>
                    <w:tc>
                      <w:tcPr>
                        <w:gridSpan w:val="1"/>
                        <w:tcBorders>
                          <w:top w:val="none" w:sz="0" w:color="#000000"/>
                          <w:bottom w:val="none" w:sz="0" w:color="#000000"/>
                          <w:left w:val="none" w:sz="0" w:color="#000000"/>
                          <w:right w:val="none" w:sz="0" w:color="#000000"/>
                        </w:tcBorders>
                        <w:tcW w:w="9360" w:type="auto"/>
                        <w:textDirection w:val="lrTb"/>
                        <w:vAlign w:val="top"/>
                      </w:tcPr>
                      <w:p>
                        <w:pPr>
                          <w:ind w:right="2814" w:left="0"/>
                          <w:spacing w:before="0" w:after="27" w:line="240" w:lineRule="auto"/>
                          <w:jc w:val="left"/>
                        </w:pPr>
                        <w:r>
                          <w:drawing>
                            <wp:inline>
                              <wp:extent cx="934720" cy="226060"/>
                              <wp:docPr id="3" name="pic"/>
                              <a:graphic>
                                <a:graphicData uri="http://schemas.openxmlformats.org/drawingml/2006/picture">
                                  <pic:pic>
                                    <pic:nvPicPr>
                                      <pic:cNvPr id="4" name="test1"/>
                                      <pic:cNvPicPr preferRelativeResize="false"/>
                                    </pic:nvPicPr>
                                    <pic:blipFill>
                                      <a:blip r:embed="drId4"/>
                                      <a:stretch>
                                        <a:fillRect/>
                                      </a:stretch>
                                    </pic:blipFill>
                                    <pic:spPr>
                                      <a:xfrm>
                                        <a:off x="0" y="0"/>
                                        <a:ext cx="934720" cy="226060"/>
                                      </a:xfrm>
                                      <a:prstGeom prst="rect">
                                        <a:avLst/>
                                      </a:prstGeom>
                                    </pic:spPr>
                                  </pic:pic>
                                </a:graphicData>
                              </a:graphic>
                            </wp:inline>
                          </w:drawing>
                        </w:r>
                      </w:p>
                    </w:tc>
                  </w:tr>
                </w:tbl>
                <w:p>
                  <w:pPr>
                    <w:spacing w:before="0" w:after="52" w:line="20" w:lineRule="exact"/>
                  </w:pPr>
                </w:p>
              </w:txbxContent>
            </v:textbox>
          </v:shape>
        </w:pict>
      </w:r>
      <w:r>
        <w:pict>
          <v:shapetype id="_x0000_t2" coordsize="21600,21600" o:spt="202" path="m,l,21600r21600,l21600,xe">
            <v:stroke joinstyle="miter"/>
            <v:path gradientshapeok="t" o:connecttype="rect"/>
          </v:shapetype>
          <v:shape id="_x0000_s1" type="#_x0000_t2" filled="f" stroked="f" style="position:absolute;width:468pt;height:46.45pt;z-index:-999;margin-left:0pt;margin-top:645.35pt;mso-wrap-distance-left:0pt;mso-wrap-distance-right:0pt">
            <w10:wrap type="square" side="both"/>
            <v:fill opacity="1" o:opacity2="1" recolor="f" rotate="f" type="solid"/>
            <v:textbox inset="0pt, 0pt, 0pt, 0pt">
              <w:txbxContent>
                <w:p>
                  <w:pPr>
                    <w:ind w:right="0" w:left="720" w:firstLine="0"/>
                    <w:spacing w:before="612" w:after="0" w:line="240" w:lineRule="auto"/>
                    <w:jc w:val="0"/>
                    <w:framePr w:hAnchor="text" w:vAnchor="text" w:y="12907" w:w="9360" w:h="929" w:hSpace="0" w:vSpace="0" w:wrap="3"/>
                    <w:rPr>
                      <w:color w:val="#000000"/>
                      <w:sz w:val="26"/>
                      <w:lang w:val="en-US"/>
                      <w:spacing w:val="22"/>
                      <w:w w:val="100"/>
                      <w:strike w:val="false"/>
                      <w:vertAlign w:val="baseline"/>
                      <w:rFonts w:ascii="Courier New" w:hAnsi="Courier New"/>
                    </w:rPr>
                  </w:pPr>
                  <w:r>
                    <w:rPr>
                      <w:color w:val="#000000"/>
                      <w:sz w:val="26"/>
                      <w:lang w:val="en-US"/>
                      <w:spacing w:val="22"/>
                      <w:w w:val="100"/>
                      <w:strike w:val="false"/>
                      <w:vertAlign w:val="baseline"/>
                      <w:rFonts w:ascii="Courier New" w:hAnsi="Courier New"/>
                    </w:rPr>
                    <w:t xml:space="preserve">PROPERTY OF THE U.S. HOUSE OF REPRESENTATIVES</w:t>
                  </w:r>
                </w:p>
              </w:txbxContent>
            </v:textbox>
          </v:shape>
        </w:pict>
      </w:r>
      <w:r>
        <w:rPr>
          <w:color w:val="#000000"/>
          <w:sz w:val="24"/>
          <w:lang w:val="en-US"/>
          <w:spacing w:val="-2"/>
          <w:w w:val="100"/>
          <w:strike w:val="false"/>
          <w:vertAlign w:val="baseline"/>
          <w:rFonts w:ascii="Times New Roman" w:hAnsi="Times New Roman"/>
        </w:rPr>
        <w:t xml:space="preserve">application that is known by the government. In the case of Carter Page, the government had at </w:t>
      </w:r>
      <w:r>
        <w:rPr>
          <w:color w:val="#000000"/>
          <w:sz w:val="24"/>
          <w:lang w:val="en-US"/>
          <w:spacing w:val="-3"/>
          <w:w w:val="100"/>
          <w:strike w:val="false"/>
          <w:vertAlign w:val="baseline"/>
          <w:rFonts w:ascii="Times New Roman" w:hAnsi="Times New Roman"/>
        </w:rPr>
        <w:t xml:space="preserve">least four independent opportunities before the FISC to accurately provide an accounting of the relevant facts. However, our findings indicate that, as described below, material and relevant </w:t>
      </w:r>
      <w:r>
        <w:rPr>
          <w:color w:val="#000000"/>
          <w:sz w:val="24"/>
          <w:lang w:val="en-US"/>
          <w:spacing w:val="0"/>
          <w:w w:val="100"/>
          <w:strike w:val="false"/>
          <w:vertAlign w:val="baseline"/>
          <w:rFonts w:ascii="Times New Roman" w:hAnsi="Times New Roman"/>
        </w:rPr>
        <w:t xml:space="preserve">information was omitted.</w:t>
      </w:r>
    </w:p>
    <w:p>
      <w:pPr>
        <w:ind w:right="72" w:left="720" w:firstLine="-360"/>
        <w:spacing w:before="144" w:after="0" w:line="280" w:lineRule="auto"/>
        <w:jc w:val="left"/>
        <w:rPr>
          <w:color w:val="#000000"/>
          <w:sz w:val="24"/>
          <w:lang w:val="en-US"/>
          <w:spacing w:val="5"/>
          <w:w w:val="100"/>
          <w:strike w:val="false"/>
          <w:vertAlign w:val="baseline"/>
          <w:rFonts w:ascii="Times New Roman" w:hAnsi="Times New Roman"/>
        </w:rPr>
      </w:pPr>
      <w:r>
        <w:rPr>
          <w:color w:val="#000000"/>
          <w:sz w:val="24"/>
          <w:lang w:val="en-US"/>
          <w:spacing w:val="5"/>
          <w:w w:val="100"/>
          <w:strike w:val="false"/>
          <w:vertAlign w:val="baseline"/>
          <w:rFonts w:ascii="Times New Roman" w:hAnsi="Times New Roman"/>
        </w:rPr>
        <w:t xml:space="preserve">1) The "dossier" compiled by Christopher Steele (Steele dossier) on behalf of the </w:t>
      </w:r>
      <w:r>
        <w:rPr>
          <w:color w:val="#000000"/>
          <w:sz w:val="24"/>
          <w:lang w:val="en-US"/>
          <w:spacing w:val="0"/>
          <w:w w:val="100"/>
          <w:strike w:val="false"/>
          <w:vertAlign w:val="baseline"/>
          <w:rFonts w:ascii="Times New Roman" w:hAnsi="Times New Roman"/>
        </w:rPr>
        <w:t xml:space="preserve">Democratic National Committee (DNC) and the Hillary Clinton campaign formed an </w:t>
      </w:r>
      <w:r>
        <w:rPr>
          <w:color w:val="#000000"/>
          <w:sz w:val="24"/>
          <w:lang w:val="en-US"/>
          <w:spacing w:val="-2"/>
          <w:w w:val="100"/>
          <w:strike w:val="false"/>
          <w:vertAlign w:val="baseline"/>
          <w:rFonts w:ascii="Times New Roman" w:hAnsi="Times New Roman"/>
        </w:rPr>
        <w:t xml:space="preserve">essential part of the Carter Page FISA application. Steele was a longtime FBI source who was paid over $160,000 by the DNC and Clinton campaign, via the law firm Perkins Coie </w:t>
      </w:r>
      <w:r>
        <w:rPr>
          <w:color w:val="#000000"/>
          <w:sz w:val="24"/>
          <w:lang w:val="en-US"/>
          <w:spacing w:val="1"/>
          <w:w w:val="100"/>
          <w:strike w:val="false"/>
          <w:vertAlign w:val="baseline"/>
          <w:rFonts w:ascii="Times New Roman" w:hAnsi="Times New Roman"/>
        </w:rPr>
        <w:t xml:space="preserve">and research firm Fusion GPS, to obtain derogatory information on Donald Trump's ties </w:t>
      </w:r>
      <w:r>
        <w:rPr>
          <w:color w:val="#000000"/>
          <w:sz w:val="24"/>
          <w:lang w:val="en-US"/>
          <w:spacing w:val="0"/>
          <w:w w:val="100"/>
          <w:strike w:val="false"/>
          <w:vertAlign w:val="baseline"/>
          <w:rFonts w:ascii="Times New Roman" w:hAnsi="Times New Roman"/>
        </w:rPr>
        <w:t xml:space="preserve">to Russia.</w:t>
      </w:r>
    </w:p>
    <w:p>
      <w:pPr>
        <w:ind w:right="288" w:left="1152" w:firstLine="-360"/>
        <w:spacing w:before="216" w:after="0" w:line="280" w:lineRule="auto"/>
        <w:jc w:val="left"/>
        <w:tabs>
          <w:tab w:val="clear" w:pos="360"/>
          <w:tab w:val="decimal" w:pos="1152"/>
        </w:tabs>
        <w:numPr>
          <w:ilvl w:val="0"/>
          <w:numId w:val="2"/>
        </w:numPr>
        <w:rPr>
          <w:color w:val="#000000"/>
          <w:sz w:val="24"/>
          <w:lang w:val="en-US"/>
          <w:spacing w:val="-5"/>
          <w:w w:val="100"/>
          <w:strike w:val="false"/>
          <w:vertAlign w:val="baseline"/>
          <w:rFonts w:ascii="Times New Roman" w:hAnsi="Times New Roman"/>
        </w:rPr>
      </w:pPr>
      <w:r>
        <w:rPr>
          <w:color w:val="#000000"/>
          <w:sz w:val="24"/>
          <w:lang w:val="en-US"/>
          <w:spacing w:val="-5"/>
          <w:w w:val="100"/>
          <w:strike w:val="false"/>
          <w:vertAlign w:val="baseline"/>
          <w:rFonts w:ascii="Times New Roman" w:hAnsi="Times New Roman"/>
        </w:rPr>
        <w:t xml:space="preserve">Neither the initial application in October 2016, nor any of the renewals, disclose or reference the role of the DNC, Clinton campaign, or any party/campaign in funding </w:t>
      </w:r>
      <w:r>
        <w:rPr>
          <w:color w:val="#000000"/>
          <w:sz w:val="24"/>
          <w:lang w:val="en-US"/>
          <w:spacing w:val="0"/>
          <w:w w:val="100"/>
          <w:strike w:val="false"/>
          <w:vertAlign w:val="baseline"/>
          <w:rFonts w:ascii="Times New Roman" w:hAnsi="Times New Roman"/>
        </w:rPr>
        <w:t xml:space="preserve">Steele's efforts, even though the political origins of the Steele dossier were then known to senior DOJ and FBI officials.</w:t>
      </w:r>
    </w:p>
    <w:p>
      <w:pPr>
        <w:ind w:right="72" w:left="1152" w:firstLine="-360"/>
        <w:spacing w:before="252" w:after="0" w:line="280" w:lineRule="auto"/>
        <w:jc w:val="left"/>
        <w:tabs>
          <w:tab w:val="clear" w:pos="360"/>
          <w:tab w:val="decimal" w:pos="1152"/>
        </w:tabs>
        <w:numPr>
          <w:ilvl w:val="0"/>
          <w:numId w:val="2"/>
        </w:numPr>
        <w:rPr>
          <w:color w:val="#000000"/>
          <w:sz w:val="24"/>
          <w:lang w:val="en-US"/>
          <w:spacing w:val="-1"/>
          <w:w w:val="100"/>
          <w:strike w:val="false"/>
          <w:vertAlign w:val="baseline"/>
          <w:rFonts w:ascii="Times New Roman" w:hAnsi="Times New Roman"/>
        </w:rPr>
      </w:pPr>
      <w:r>
        <w:rPr>
          <w:color w:val="#000000"/>
          <w:sz w:val="24"/>
          <w:lang w:val="en-US"/>
          <w:spacing w:val="-1"/>
          <w:w w:val="100"/>
          <w:strike w:val="false"/>
          <w:vertAlign w:val="baseline"/>
          <w:rFonts w:ascii="Times New Roman" w:hAnsi="Times New Roman"/>
        </w:rPr>
        <w:t xml:space="preserve">The initial FISA application notes Steele was working for a named U.S. person, but </w:t>
      </w:r>
      <w:r>
        <w:rPr>
          <w:color w:val="#000000"/>
          <w:sz w:val="24"/>
          <w:lang w:val="en-US"/>
          <w:spacing w:val="-3"/>
          <w:w w:val="100"/>
          <w:strike w:val="false"/>
          <w:vertAlign w:val="baseline"/>
          <w:rFonts w:ascii="Times New Roman" w:hAnsi="Times New Roman"/>
        </w:rPr>
        <w:t xml:space="preserve">does not name Fusion GPS and principal Glenn Simpson, who was paid by a U.S. law </w:t>
      </w:r>
      <w:r>
        <w:rPr>
          <w:color w:val="#000000"/>
          <w:sz w:val="24"/>
          <w:lang w:val="en-US"/>
          <w:spacing w:val="-2"/>
          <w:w w:val="100"/>
          <w:strike w:val="false"/>
          <w:vertAlign w:val="baseline"/>
          <w:rFonts w:ascii="Times New Roman" w:hAnsi="Times New Roman"/>
        </w:rPr>
        <w:t xml:space="preserve">firm (Perkins Coie) representing the DNC (even though it was known by DOJ at the </w:t>
      </w:r>
      <w:r>
        <w:rPr>
          <w:color w:val="#000000"/>
          <w:sz w:val="24"/>
          <w:lang w:val="en-US"/>
          <w:spacing w:val="-1"/>
          <w:w w:val="100"/>
          <w:strike w:val="false"/>
          <w:vertAlign w:val="baseline"/>
          <w:rFonts w:ascii="Times New Roman" w:hAnsi="Times New Roman"/>
        </w:rPr>
        <w:t xml:space="preserve">time that political actors were involved with the Steele dossier). The application does </w:t>
      </w:r>
      <w:r>
        <w:rPr>
          <w:color w:val="#000000"/>
          <w:sz w:val="24"/>
          <w:lang w:val="en-US"/>
          <w:spacing w:val="-5"/>
          <w:w w:val="100"/>
          <w:strike w:val="false"/>
          <w:vertAlign w:val="baseline"/>
          <w:rFonts w:ascii="Times New Roman" w:hAnsi="Times New Roman"/>
        </w:rPr>
        <w:t xml:space="preserve">not mention Steele was ultimately working on behalf of—and paid by—the DNC and </w:t>
      </w:r>
      <w:r>
        <w:rPr>
          <w:color w:val="#000000"/>
          <w:sz w:val="24"/>
          <w:lang w:val="en-US"/>
          <w:spacing w:val="-3"/>
          <w:w w:val="100"/>
          <w:strike w:val="false"/>
          <w:vertAlign w:val="baseline"/>
          <w:rFonts w:ascii="Times New Roman" w:hAnsi="Times New Roman"/>
        </w:rPr>
        <w:t xml:space="preserve">Clinton campaign, or that the FBI had separately authorized payment to Steele for the </w:t>
      </w:r>
      <w:r>
        <w:rPr>
          <w:color w:val="#000000"/>
          <w:sz w:val="24"/>
          <w:lang w:val="en-US"/>
          <w:spacing w:val="0"/>
          <w:w w:val="100"/>
          <w:strike w:val="false"/>
          <w:vertAlign w:val="baseline"/>
          <w:rFonts w:ascii="Times New Roman" w:hAnsi="Times New Roman"/>
        </w:rPr>
        <w:t xml:space="preserve">same information.</w:t>
      </w:r>
    </w:p>
    <w:p>
      <w:pPr>
        <w:ind w:right="360" w:left="720" w:firstLine="-360"/>
        <w:spacing w:before="288" w:after="0" w:line="276" w:lineRule="auto"/>
        <w:jc w:val="left"/>
        <w:rPr>
          <w:color w:val="#000000"/>
          <w:sz w:val="24"/>
          <w:lang w:val="en-US"/>
          <w:spacing w:val="-1"/>
          <w:w w:val="100"/>
          <w:strike w:val="false"/>
          <w:vertAlign w:val="baseline"/>
          <w:rFonts w:ascii="Times New Roman" w:hAnsi="Times New Roman"/>
        </w:rPr>
      </w:pPr>
      <w:r>
        <w:rPr>
          <w:color w:val="#000000"/>
          <w:sz w:val="24"/>
          <w:lang w:val="en-US"/>
          <w:spacing w:val="-1"/>
          <w:w w:val="100"/>
          <w:strike w:val="false"/>
          <w:vertAlign w:val="baseline"/>
          <w:rFonts w:ascii="Times New Roman" w:hAnsi="Times New Roman"/>
        </w:rPr>
        <w:t xml:space="preserve">2) The Carter Page FISA application also cited extensively a September 23, 2016, </w:t>
      </w:r>
      <w:r>
        <w:rPr>
          <w:i w:val="true"/>
          <w:color w:val="#000000"/>
          <w:sz w:val="24"/>
          <w:lang w:val="en-US"/>
          <w:spacing w:val="-1"/>
          <w:w w:val="100"/>
          <w:strike w:val="false"/>
          <w:vertAlign w:val="baseline"/>
          <w:rFonts w:ascii="Times New Roman" w:hAnsi="Times New Roman"/>
        </w:rPr>
        <w:t xml:space="preserve">Yahoo </w:t>
      </w:r>
      <w:r>
        <w:rPr>
          <w:i w:val="true"/>
          <w:color w:val="#000000"/>
          <w:sz w:val="24"/>
          <w:lang w:val="en-US"/>
          <w:spacing w:val="0"/>
          <w:w w:val="100"/>
          <w:strike w:val="false"/>
          <w:vertAlign w:val="baseline"/>
          <w:rFonts w:ascii="Times New Roman" w:hAnsi="Times New Roman"/>
        </w:rPr>
        <w:t xml:space="preserve">News </w:t>
      </w:r>
      <w:r>
        <w:rPr>
          <w:color w:val="#000000"/>
          <w:sz w:val="24"/>
          <w:lang w:val="en-US"/>
          <w:spacing w:val="0"/>
          <w:w w:val="100"/>
          <w:strike w:val="false"/>
          <w:vertAlign w:val="baseline"/>
          <w:rFonts w:ascii="Times New Roman" w:hAnsi="Times New Roman"/>
        </w:rPr>
        <w:t xml:space="preserve">article by Michael Isikoff, which focuses on Page's July 2016 trip to Moscow.</w:t>
      </w:r>
    </w:p>
    <w:p>
      <w:pPr>
        <w:ind w:right="72" w:left="720" w:firstLine="0"/>
        <w:spacing w:before="0" w:after="0" w:line="278" w:lineRule="auto"/>
        <w:jc w:val="left"/>
        <w:rPr>
          <w:color w:val="#000000"/>
          <w:sz w:val="24"/>
          <w:lang w:val="en-US"/>
          <w:spacing w:val="-3"/>
          <w:w w:val="100"/>
          <w:strike w:val="false"/>
          <w:u w:val="single"/>
          <w:vertAlign w:val="baseline"/>
          <w:rFonts w:ascii="Times New Roman" w:hAnsi="Times New Roman"/>
        </w:rPr>
      </w:pPr>
      <w:r>
        <w:rPr>
          <w:color w:val="#000000"/>
          <w:sz w:val="24"/>
          <w:lang w:val="en-US"/>
          <w:spacing w:val="-3"/>
          <w:w w:val="100"/>
          <w:strike w:val="false"/>
          <w:u w:val="single"/>
          <w:vertAlign w:val="baseline"/>
          <w:rFonts w:ascii="Times New Roman" w:hAnsi="Times New Roman"/>
        </w:rPr>
        <w:t xml:space="preserve">This article does not corroborate the Steele dossier because it is derived from information </w:t>
      </w:r>
      <w:r>
        <w:rPr>
          <w:color w:val="#000000"/>
          <w:sz w:val="24"/>
          <w:lang w:val="en-US"/>
          <w:spacing w:val="-2"/>
          <w:w w:val="100"/>
          <w:strike w:val="false"/>
          <w:u w:val="single"/>
          <w:vertAlign w:val="baseline"/>
          <w:rFonts w:ascii="Times New Roman" w:hAnsi="Times New Roman"/>
        </w:rPr>
        <w:t xml:space="preserve">leaked by Steele himself to </w:t>
      </w:r>
      <w:r>
        <w:rPr>
          <w:i w:val="true"/>
          <w:color w:val="#000000"/>
          <w:sz w:val="25"/>
          <w:lang w:val="en-US"/>
          <w:spacing w:val="-2"/>
          <w:w w:val="100"/>
          <w:strike w:val="false"/>
          <w:u w:val="single"/>
          <w:vertAlign w:val="baseline"/>
          <w:rFonts w:ascii="Times New Roman" w:hAnsi="Times New Roman"/>
        </w:rPr>
        <w:t xml:space="preserve">Yahoo News.</w:t>
      </w:r>
      <w:r>
        <w:rPr>
          <w:color w:val="#000000"/>
          <w:sz w:val="24"/>
          <w:lang w:val="en-US"/>
          <w:spacing w:val="-2"/>
          <w:w w:val="100"/>
          <w:strike w:val="false"/>
          <w:vertAlign w:val="baseline"/>
          <w:rFonts w:ascii="Times New Roman" w:hAnsi="Times New Roman"/>
        </w:rPr>
        <w:t xml:space="preserve"> The Page FISA application incorrectly assesses </w:t>
      </w:r>
      <w:r>
        <w:rPr>
          <w:color w:val="#000000"/>
          <w:sz w:val="24"/>
          <w:lang w:val="en-US"/>
          <w:spacing w:val="0"/>
          <w:w w:val="100"/>
          <w:strike w:val="false"/>
          <w:vertAlign w:val="baseline"/>
          <w:rFonts w:ascii="Times New Roman" w:hAnsi="Times New Roman"/>
        </w:rPr>
        <w:t xml:space="preserve">that Steele did not directly provide information to </w:t>
      </w:r>
      <w:r>
        <w:rPr>
          <w:i w:val="true"/>
          <w:color w:val="#000000"/>
          <w:sz w:val="24"/>
          <w:lang w:val="en-US"/>
          <w:spacing w:val="0"/>
          <w:w w:val="100"/>
          <w:strike w:val="false"/>
          <w:vertAlign w:val="baseline"/>
          <w:rFonts w:ascii="Times New Roman" w:hAnsi="Times New Roman"/>
        </w:rPr>
        <w:t xml:space="preserve">Yahoo News. </w:t>
      </w:r>
      <w:r>
        <w:rPr>
          <w:color w:val="#000000"/>
          <w:sz w:val="24"/>
          <w:lang w:val="en-US"/>
          <w:spacing w:val="0"/>
          <w:w w:val="100"/>
          <w:strike w:val="false"/>
          <w:vertAlign w:val="baseline"/>
          <w:rFonts w:ascii="Times New Roman" w:hAnsi="Times New Roman"/>
        </w:rPr>
        <w:t xml:space="preserve">Steele has admitted in </w:t>
      </w:r>
      <w:r>
        <w:rPr>
          <w:color w:val="#000000"/>
          <w:sz w:val="24"/>
          <w:lang w:val="en-US"/>
          <w:spacing w:val="3"/>
          <w:w w:val="100"/>
          <w:strike w:val="false"/>
          <w:vertAlign w:val="baseline"/>
          <w:rFonts w:ascii="Times New Roman" w:hAnsi="Times New Roman"/>
        </w:rPr>
        <w:t xml:space="preserve">British court filings that he met with </w:t>
      </w:r>
      <w:r>
        <w:rPr>
          <w:i w:val="true"/>
          <w:color w:val="#000000"/>
          <w:sz w:val="24"/>
          <w:lang w:val="en-US"/>
          <w:spacing w:val="3"/>
          <w:w w:val="100"/>
          <w:strike w:val="false"/>
          <w:vertAlign w:val="baseline"/>
          <w:rFonts w:ascii="Times New Roman" w:hAnsi="Times New Roman"/>
        </w:rPr>
        <w:t xml:space="preserve">Yahoo News—and </w:t>
      </w:r>
      <w:r>
        <w:rPr>
          <w:color w:val="#000000"/>
          <w:sz w:val="24"/>
          <w:lang w:val="en-US"/>
          <w:spacing w:val="3"/>
          <w:w w:val="100"/>
          <w:strike w:val="false"/>
          <w:vertAlign w:val="baseline"/>
          <w:rFonts w:ascii="Times New Roman" w:hAnsi="Times New Roman"/>
        </w:rPr>
        <w:t xml:space="preserve">several other outlets—in September 2016 at the direction of Fusion GPS. Perkins Coie was aware of Steele's </w:t>
      </w:r>
      <w:r>
        <w:rPr>
          <w:color w:val="#000000"/>
          <w:sz w:val="24"/>
          <w:lang w:val="en-US"/>
          <w:spacing w:val="1"/>
          <w:w w:val="100"/>
          <w:strike w:val="false"/>
          <w:vertAlign w:val="baseline"/>
          <w:rFonts w:ascii="Times New Roman" w:hAnsi="Times New Roman"/>
        </w:rPr>
        <w:t xml:space="preserve">initial media contacts because they hosted at least one meeting in Washington D.C. in </w:t>
      </w:r>
      <w:r>
        <w:rPr>
          <w:color w:val="#000000"/>
          <w:sz w:val="24"/>
          <w:lang w:val="en-US"/>
          <w:spacing w:val="0"/>
          <w:w w:val="100"/>
          <w:strike w:val="false"/>
          <w:vertAlign w:val="baseline"/>
          <w:rFonts w:ascii="Times New Roman" w:hAnsi="Times New Roman"/>
        </w:rPr>
        <w:t xml:space="preserve">2016 with Steele and Fusion GPS where this matter was discussed.</w:t>
      </w:r>
    </w:p>
    <w:p>
      <w:pPr>
        <w:ind w:right="72" w:left="1080" w:firstLine="-360"/>
        <w:spacing w:before="252" w:after="0" w:line="280" w:lineRule="auto"/>
        <w:jc w:val="left"/>
        <w:rPr>
          <w:color w:val="#000000"/>
          <w:sz w:val="24"/>
          <w:lang w:val="en-US"/>
          <w:spacing w:val="1"/>
          <w:w w:val="100"/>
          <w:strike w:val="false"/>
          <w:vertAlign w:val="baseline"/>
          <w:rFonts w:ascii="Times New Roman" w:hAnsi="Times New Roman"/>
        </w:rPr>
      </w:pPr>
      <w:r>
        <w:rPr>
          <w:color w:val="#000000"/>
          <w:sz w:val="24"/>
          <w:lang w:val="en-US"/>
          <w:spacing w:val="1"/>
          <w:w w:val="100"/>
          <w:strike w:val="false"/>
          <w:vertAlign w:val="baseline"/>
          <w:rFonts w:ascii="Times New Roman" w:hAnsi="Times New Roman"/>
        </w:rPr>
        <w:t xml:space="preserve">a) Steele was suspended and then terminated as an FBI source for what the FBI defines </w:t>
      </w:r>
      <w:r>
        <w:rPr>
          <w:color w:val="#000000"/>
          <w:sz w:val="24"/>
          <w:lang w:val="en-US"/>
          <w:spacing w:val="0"/>
          <w:w w:val="100"/>
          <w:strike w:val="false"/>
          <w:vertAlign w:val="baseline"/>
          <w:rFonts w:ascii="Times New Roman" w:hAnsi="Times New Roman"/>
        </w:rPr>
        <w:t xml:space="preserve">as the most serious of violations—an unauthorized disclosure to the media of his </w:t>
      </w:r>
      <w:r>
        <w:rPr>
          <w:color w:val="#000000"/>
          <w:sz w:val="24"/>
          <w:lang w:val="en-US"/>
          <w:spacing w:val="3"/>
          <w:w w:val="100"/>
          <w:strike w:val="false"/>
          <w:vertAlign w:val="baseline"/>
          <w:rFonts w:ascii="Times New Roman" w:hAnsi="Times New Roman"/>
        </w:rPr>
        <w:t xml:space="preserve">relationship with the FBI in an October 30, 2016, </w:t>
      </w:r>
      <w:r>
        <w:rPr>
          <w:i w:val="true"/>
          <w:color w:val="#000000"/>
          <w:sz w:val="24"/>
          <w:lang w:val="en-US"/>
          <w:spacing w:val="3"/>
          <w:w w:val="100"/>
          <w:strike w:val="false"/>
          <w:vertAlign w:val="baseline"/>
          <w:rFonts w:ascii="Times New Roman" w:hAnsi="Times New Roman"/>
        </w:rPr>
        <w:t xml:space="preserve">Mother Jones </w:t>
      </w:r>
      <w:r>
        <w:rPr>
          <w:color w:val="#000000"/>
          <w:sz w:val="24"/>
          <w:lang w:val="en-US"/>
          <w:spacing w:val="3"/>
          <w:w w:val="100"/>
          <w:strike w:val="false"/>
          <w:vertAlign w:val="baseline"/>
          <w:rFonts w:ascii="Times New Roman" w:hAnsi="Times New Roman"/>
        </w:rPr>
        <w:t xml:space="preserve">article by David </w:t>
      </w:r>
      <w:r>
        <w:rPr>
          <w:color w:val="#000000"/>
          <w:sz w:val="24"/>
          <w:lang w:val="en-US"/>
          <w:spacing w:val="-2"/>
          <w:w w:val="100"/>
          <w:strike w:val="false"/>
          <w:vertAlign w:val="baseline"/>
          <w:rFonts w:ascii="Times New Roman" w:hAnsi="Times New Roman"/>
        </w:rPr>
        <w:t xml:space="preserve">Corn. Steele should have been terminated for his previous undisclosed contacts with </w:t>
      </w:r>
      <w:r>
        <w:rPr>
          <w:color w:val="#000000"/>
          <w:sz w:val="24"/>
          <w:lang w:val="en-US"/>
          <w:spacing w:val="-1"/>
          <w:w w:val="100"/>
          <w:strike w:val="false"/>
          <w:vertAlign w:val="baseline"/>
          <w:rFonts w:ascii="Times New Roman" w:hAnsi="Times New Roman"/>
        </w:rPr>
        <w:t xml:space="preserve">Yahoo and other outlets </w:t>
      </w:r>
      <w:r>
        <w:rPr>
          <w:b w:val="true"/>
          <w:color w:val="#000000"/>
          <w:sz w:val="24"/>
          <w:lang w:val="en-US"/>
          <w:spacing w:val="-1"/>
          <w:w w:val="110"/>
          <w:strike w:val="false"/>
          <w:vertAlign w:val="baseline"/>
          <w:rFonts w:ascii="Times New Roman" w:hAnsi="Times New Roman"/>
        </w:rPr>
        <w:t xml:space="preserve">in </w:t>
      </w:r>
      <w:r>
        <w:rPr>
          <w:color w:val="#000000"/>
          <w:sz w:val="24"/>
          <w:lang w:val="en-US"/>
          <w:spacing w:val="-1"/>
          <w:w w:val="100"/>
          <w:strike w:val="false"/>
          <w:vertAlign w:val="baseline"/>
          <w:rFonts w:ascii="Times New Roman" w:hAnsi="Times New Roman"/>
        </w:rPr>
        <w:t xml:space="preserve">September—before the Page application was submitted to</w:t>
      </w:r>
    </w:p>
    <w:p>
      <w:pPr>
        <w:sectPr>
          <w:pgSz w:w="12240" w:h="15840" w:orient="portrait"/>
          <w:type w:val="nextPage"/>
          <w:textDirection w:val="lrTb"/>
          <w:pgMar w:bottom="1538" w:top="1520" w:right="1380" w:left="1440" w:header="720" w:footer="720"/>
          <w:titlePg w:val="false"/>
        </w:sectPr>
      </w:pPr>
    </w:p>
    <w:p>
      <w:pPr>
        <w:ind w:right="216" w:left="936" w:firstLine="0"/>
        <w:spacing w:before="0" w:after="0" w:line="283" w:lineRule="auto"/>
        <w:jc w:val="left"/>
        <w:rPr>
          <w:color w:val="#000000"/>
          <w:sz w:val="24"/>
          <w:lang w:val="en-US"/>
          <w:spacing w:val="-3"/>
          <w:w w:val="100"/>
          <w:strike w:val="false"/>
          <w:vertAlign w:val="baseline"/>
          <w:rFonts w:ascii="Times New Roman" w:hAnsi="Times New Roman"/>
        </w:rPr>
      </w:pPr>
      <w:r>
        <w:pict>
          <v:shapetype id="_x0000_t3" coordsize="21600,21600" o:spt="202" path="m,l,21600r21600,l21600,xe">
            <v:stroke joinstyle="miter"/>
            <v:path gradientshapeok="t" o:connecttype="rect"/>
          </v:shapetype>
          <v:shape id="_x0000_s2" type="#_x0000_t3" filled="f" stroked="f" style="position:absolute;width:468pt;height:27.95pt;z-index:-998;margin-left:0pt;margin-top:662pt;mso-wrap-distance-left:0pt;mso-wrap-distance-right:0pt">
            <w10:wrap type="square" side="both"/>
            <v:fill opacity="1" o:opacity2="1" recolor="f" rotate="f" type="solid"/>
            <v:textbox inset="0pt, 0pt, 0pt, 0pt">
              <w:txbxContent>
                <w:p>
                  <w:pPr>
                    <w:ind w:right="0" w:left="3240" w:firstLine="0"/>
                    <w:spacing w:before="0" w:after="0" w:line="335" w:lineRule="exact"/>
                    <w:jc w:val="0"/>
                    <w:framePr w:hAnchor="text" w:vAnchor="text" w:y="13240" w:w="9360" w:h="559" w:hSpace="0" w:vSpace="0" w:wrap="3"/>
                    <w:rPr>
                      <w:i w:val="true"/>
                      <w:color w:val="#000000"/>
                      <w:sz w:val="17"/>
                      <w:lang w:val="en-US"/>
                      <w:spacing w:val="20"/>
                      <w:w w:val="100"/>
                      <w:strike w:val="false"/>
                      <w:vertAlign w:val="superscript"/>
                      <w:rFonts w:ascii="Courier New" w:hAnsi="Courier New"/>
                    </w:rPr>
                  </w:pPr>
                  <w:r>
                    <w:rPr>
                      <w:i w:val="true"/>
                      <w:color w:val="#000000"/>
                      <w:sz w:val="17"/>
                      <w:lang w:val="en-US"/>
                      <w:spacing w:val="20"/>
                      <w:w w:val="100"/>
                      <w:strike w:val="false"/>
                      <w:vertAlign w:val="superscript"/>
                      <w:rFonts w:ascii="Courier New" w:hAnsi="Courier New"/>
                    </w:rPr>
                    <w:t xml:space="preserve">n</w:t>
                  </w:r>
                  <w:r>
                    <w:rPr>
                      <w:i w:val="true"/>
                      <w:color w:val="#000000"/>
                      <w:sz w:val="46"/>
                      <w:lang w:val="en-US"/>
                      <w:spacing w:val="-80"/>
                      <w:w w:val="95"/>
                      <w:strike w:val="false"/>
                      <w:vertAlign w:val="baseline"/>
                      <w:rFonts w:ascii="Courier New" w:hAnsi="Courier New"/>
                    </w:rPr>
                    <w:t xml:space="preserve">ii****</w:t>
                  </w:r>
                  <w:r>
                    <w:rPr>
                      <w:i w:val="true"/>
                      <w:color w:val="#000000"/>
                      <w:sz w:val="46"/>
                      <w:lang w:val="en-US"/>
                      <w:spacing w:val="20"/>
                      <w:w w:val="100"/>
                      <w:strike w:val="false"/>
                      <w:vertAlign w:val="superscript"/>
                      <w:rFonts w:ascii="Courier New" w:hAnsi="Courier New"/>
                    </w:rPr>
                    <w:t xml:space="preserve">1</w:t>
                  </w:r>
                  <w:r>
                    <w:rPr>
                      <w:i w:val="true"/>
                      <w:color w:val="#000000"/>
                      <w:sz w:val="22"/>
                      <w:lang w:val="en-US"/>
                      <w:spacing w:val="-40"/>
                      <w:w w:val="100"/>
                      <w:strike w:val="false"/>
                      <w:vertAlign w:val="baseline"/>
                      <w:rFonts w:ascii="Lucida Console" w:hAnsi="Lucida Console"/>
                    </w:rPr>
                    <w:t xml:space="preserve">~00</w:t>
                  </w:r>
                  <w:r>
                    <w:rPr>
                      <w:i w:val="true"/>
                      <w:color w:val="#000000"/>
                      <w:sz w:val="22"/>
                      <w:lang w:val="en-US"/>
                      <w:spacing w:val="20"/>
                      <w:w w:val="100"/>
                      <w:strike w:val="false"/>
                      <w:vertAlign w:val="superscript"/>
                      <w:rFonts w:ascii="Courier New" w:hAnsi="Courier New"/>
                    </w:rPr>
                    <w:t xml:space="preserve">1</w:t>
                  </w:r>
                  <w:r>
                    <w:rPr>
                      <w:i w:val="true"/>
                      <w:color w:val="#000000"/>
                      <w:sz w:val="22"/>
                      <w:lang w:val="en-US"/>
                      <w:spacing w:val="-40"/>
                      <w:w w:val="100"/>
                      <w:strike w:val="false"/>
                      <w:vertAlign w:val="baseline"/>
                      <w:rFonts w:ascii="Lucida Console" w:hAnsi="Lucida Console"/>
                    </w:rPr>
                    <w:t xml:space="preserve">00~</w:t>
                  </w:r>
                  <w:r>
                    <w:rPr>
                      <w:i w:val="true"/>
                      <w:color w:val="#000000"/>
                      <w:sz w:val="22"/>
                      <w:lang w:val="en-US"/>
                      <w:spacing w:val="20"/>
                      <w:w w:val="100"/>
                      <w:strike w:val="false"/>
                      <w:vertAlign w:val="superscript"/>
                      <w:rFonts w:ascii="Courier New" w:hAnsi="Courier New"/>
                    </w:rPr>
                    <w:t xml:space="preserve">1</w:t>
                  </w:r>
                  <w:r>
                    <w:rPr>
                      <w:i w:val="true"/>
                      <w:color w:val="#000000"/>
                      <w:sz w:val="46"/>
                      <w:lang w:val="en-US"/>
                      <w:spacing w:val="-80"/>
                      <w:w w:val="95"/>
                      <w:strike w:val="false"/>
                      <w:vertAlign w:val="baseline"/>
                      <w:rFonts w:ascii="Courier New" w:hAnsi="Courier New"/>
                    </w:rPr>
                    <w:t xml:space="preserve">.</w:t>
                  </w:r>
                </w:p>
                <w:p>
                  <w:pPr>
                    <w:ind w:right="0" w:left="576" w:firstLine="0"/>
                    <w:spacing w:before="36" w:after="0" w:line="260" w:lineRule="exact"/>
                    <w:jc w:val="left"/>
                    <w:framePr w:hAnchor="text" w:vAnchor="text" w:y="13240" w:w="9360" w:h="559" w:hSpace="0" w:vSpace="0" w:wrap="3"/>
                    <w:rPr>
                      <w:color w:val="#000000"/>
                      <w:sz w:val="25"/>
                      <w:lang w:val="en-US"/>
                      <w:spacing w:val="20"/>
                      <w:w w:val="105"/>
                      <w:strike w:val="false"/>
                      <w:vertAlign w:val="baseline"/>
                      <w:rFonts w:ascii="Courier New" w:hAnsi="Courier New"/>
                    </w:rPr>
                  </w:pPr>
                  <w:r>
                    <w:rPr>
                      <w:color w:val="#000000"/>
                      <w:sz w:val="25"/>
                      <w:lang w:val="en-US"/>
                      <w:spacing w:val="20"/>
                      <w:w w:val="105"/>
                      <w:strike w:val="false"/>
                      <w:vertAlign w:val="baseline"/>
                      <w:rFonts w:ascii="Courier New" w:hAnsi="Courier New"/>
                    </w:rPr>
                    <w:t xml:space="preserve">PROPERTY OF THE U.S. HOUSE OF REPRESENTATIVES</w:t>
                  </w:r>
                </w:p>
              </w:txbxContent>
            </v:textbox>
          </v:shape>
        </w:pict>
      </w:r>
      <w:r>
        <w:rPr>
          <w:color w:val="#000000"/>
          <w:sz w:val="24"/>
          <w:lang w:val="en-US"/>
          <w:spacing w:val="-3"/>
          <w:w w:val="100"/>
          <w:strike w:val="false"/>
          <w:vertAlign w:val="baseline"/>
          <w:rFonts w:ascii="Times New Roman" w:hAnsi="Times New Roman"/>
        </w:rPr>
        <w:t xml:space="preserve">the FISC in October—but Steele improperly concealed from and lied to the FBI about </w:t>
      </w:r>
      <w:r>
        <w:rPr>
          <w:color w:val="#000000"/>
          <w:sz w:val="24"/>
          <w:lang w:val="en-US"/>
          <w:spacing w:val="0"/>
          <w:w w:val="100"/>
          <w:strike w:val="false"/>
          <w:vertAlign w:val="baseline"/>
          <w:rFonts w:ascii="Times New Roman" w:hAnsi="Times New Roman"/>
        </w:rPr>
        <w:t xml:space="preserve">those contacts.</w:t>
      </w:r>
    </w:p>
    <w:p>
      <w:pPr>
        <w:ind w:right="432" w:left="936" w:firstLine="-432"/>
        <w:spacing w:before="216" w:after="0" w:line="280" w:lineRule="auto"/>
        <w:jc w:val="left"/>
        <w:rPr>
          <w:b w:val="true"/>
          <w:color w:val="#000000"/>
          <w:sz w:val="23"/>
          <w:lang w:val="en-US"/>
          <w:spacing w:val="0"/>
          <w:w w:val="100"/>
          <w:strike w:val="false"/>
          <w:vertAlign w:val="baseline"/>
          <w:rFonts w:ascii="Times New Roman" w:hAnsi="Times New Roman"/>
        </w:rPr>
      </w:pPr>
      <w:r>
        <w:rPr>
          <w:b w:val="true"/>
          <w:color w:val="#000000"/>
          <w:sz w:val="23"/>
          <w:lang w:val="en-US"/>
          <w:spacing w:val="0"/>
          <w:w w:val="100"/>
          <w:strike w:val="false"/>
          <w:vertAlign w:val="baseline"/>
          <w:rFonts w:ascii="Times New Roman" w:hAnsi="Times New Roman"/>
        </w:rPr>
        <w:t xml:space="preserve">b) </w:t>
      </w:r>
      <w:r>
        <w:rPr>
          <w:color w:val="#000000"/>
          <w:sz w:val="24"/>
          <w:lang w:val="en-US"/>
          <w:spacing w:val="0"/>
          <w:w w:val="100"/>
          <w:strike w:val="false"/>
          <w:vertAlign w:val="baseline"/>
          <w:rFonts w:ascii="Times New Roman" w:hAnsi="Times New Roman"/>
        </w:rPr>
        <w:t xml:space="preserve">Steele's numerous encounters with the media violated the cardinal rule of source </w:t>
      </w:r>
      <w:r>
        <w:rPr>
          <w:color w:val="#000000"/>
          <w:sz w:val="24"/>
          <w:lang w:val="en-US"/>
          <w:spacing w:val="-2"/>
          <w:w w:val="100"/>
          <w:strike w:val="false"/>
          <w:vertAlign w:val="baseline"/>
          <w:rFonts w:ascii="Times New Roman" w:hAnsi="Times New Roman"/>
        </w:rPr>
        <w:t xml:space="preserve">handling—maintaining confidentiality—and demonstrated that Steele had become a </w:t>
      </w:r>
      <w:r>
        <w:rPr>
          <w:color w:val="#000000"/>
          <w:sz w:val="24"/>
          <w:lang w:val="en-US"/>
          <w:spacing w:val="0"/>
          <w:w w:val="100"/>
          <w:strike w:val="false"/>
          <w:vertAlign w:val="baseline"/>
          <w:rFonts w:ascii="Times New Roman" w:hAnsi="Times New Roman"/>
        </w:rPr>
        <w:t xml:space="preserve">less than reliable source for the FBI.</w:t>
      </w:r>
    </w:p>
    <w:p>
      <w:pPr>
        <w:ind w:right="288" w:left="648" w:firstLine="-432"/>
        <w:spacing w:before="288" w:after="0" w:line="278" w:lineRule="auto"/>
        <w:jc w:val="left"/>
        <w:tabs>
          <w:tab w:val="clear" w:pos="432"/>
          <w:tab w:val="decimal" w:pos="648"/>
        </w:tabs>
        <w:numPr>
          <w:ilvl w:val="0"/>
          <w:numId w:val="3"/>
        </w:numPr>
        <w:rPr>
          <w:color w:val="#000000"/>
          <w:sz w:val="24"/>
          <w:lang w:val="en-US"/>
          <w:spacing w:val="-2"/>
          <w:w w:val="100"/>
          <w:strike w:val="false"/>
          <w:vertAlign w:val="baseline"/>
          <w:rFonts w:ascii="Times New Roman" w:hAnsi="Times New Roman"/>
        </w:rPr>
      </w:pPr>
      <w:r>
        <w:rPr>
          <w:color w:val="#000000"/>
          <w:sz w:val="24"/>
          <w:lang w:val="en-US"/>
          <w:spacing w:val="-2"/>
          <w:w w:val="100"/>
          <w:strike w:val="false"/>
          <w:vertAlign w:val="baseline"/>
          <w:rFonts w:ascii="Times New Roman" w:hAnsi="Times New Roman"/>
        </w:rPr>
        <w:t xml:space="preserve">Before and after Steele was terminated as a source, he maintained contact with DOJ via </w:t>
      </w:r>
      <w:r>
        <w:rPr>
          <w:color w:val="#000000"/>
          <w:sz w:val="24"/>
          <w:lang w:val="en-US"/>
          <w:spacing w:val="-3"/>
          <w:w w:val="100"/>
          <w:strike w:val="false"/>
          <w:vertAlign w:val="baseline"/>
          <w:rFonts w:ascii="Times New Roman" w:hAnsi="Times New Roman"/>
        </w:rPr>
        <w:t xml:space="preserve">then-Associate Deputy Attorney General Bruce Ohr, a senior DOJ official who worked </w:t>
      </w:r>
      <w:r>
        <w:rPr>
          <w:color w:val="#000000"/>
          <w:sz w:val="24"/>
          <w:lang w:val="en-US"/>
          <w:spacing w:val="0"/>
          <w:w w:val="100"/>
          <w:strike w:val="false"/>
          <w:vertAlign w:val="baseline"/>
          <w:rFonts w:ascii="Times New Roman" w:hAnsi="Times New Roman"/>
        </w:rPr>
        <w:t xml:space="preserve">closely with Deputy Attorneys General Yates and later Rosenstein. Shortly after the </w:t>
      </w:r>
      <w:r>
        <w:rPr>
          <w:color w:val="#000000"/>
          <w:sz w:val="24"/>
          <w:lang w:val="en-US"/>
          <w:spacing w:val="-2"/>
          <w:w w:val="100"/>
          <w:strike w:val="false"/>
          <w:vertAlign w:val="baseline"/>
          <w:rFonts w:ascii="Times New Roman" w:hAnsi="Times New Roman"/>
        </w:rPr>
        <w:t xml:space="preserve">election, the FBI began interviewing Ohr, documenting his communications with Steele. </w:t>
      </w:r>
      <w:r>
        <w:rPr>
          <w:color w:val="#000000"/>
          <w:sz w:val="24"/>
          <w:lang w:val="en-US"/>
          <w:spacing w:val="1"/>
          <w:w w:val="100"/>
          <w:strike w:val="false"/>
          <w:vertAlign w:val="baseline"/>
          <w:rFonts w:ascii="Times New Roman" w:hAnsi="Times New Roman"/>
        </w:rPr>
        <w:t xml:space="preserve">For example, in September 2016, Steele admitted to Ohr his feelings against then-</w:t>
      </w:r>
      <w:r>
        <w:rPr>
          <w:color w:val="#000000"/>
          <w:sz w:val="24"/>
          <w:lang w:val="en-US"/>
          <w:spacing w:val="3"/>
          <w:w w:val="100"/>
          <w:strike w:val="false"/>
          <w:vertAlign w:val="baseline"/>
          <w:rFonts w:ascii="Times New Roman" w:hAnsi="Times New Roman"/>
        </w:rPr>
        <w:t xml:space="preserve">candidate Trump when Steele said he </w:t>
      </w:r>
      <w:r>
        <w:rPr>
          <w:b w:val="true"/>
          <w:color w:val="#000000"/>
          <w:sz w:val="23"/>
          <w:lang w:val="en-US"/>
          <w:spacing w:val="3"/>
          <w:w w:val="100"/>
          <w:strike w:val="false"/>
          <w:vertAlign w:val="baseline"/>
          <w:rFonts w:ascii="Times New Roman" w:hAnsi="Times New Roman"/>
        </w:rPr>
        <w:t xml:space="preserve">"was desperate that Donald Trump not get </w:t>
      </w:r>
      <w:r>
        <w:rPr>
          <w:b w:val="true"/>
          <w:color w:val="#000000"/>
          <w:sz w:val="23"/>
          <w:lang w:val="en-US"/>
          <w:spacing w:val="1"/>
          <w:w w:val="100"/>
          <w:strike w:val="false"/>
          <w:vertAlign w:val="baseline"/>
          <w:rFonts w:ascii="Times New Roman" w:hAnsi="Times New Roman"/>
        </w:rPr>
        <w:t xml:space="preserve">elected and was passionate about him not being president." </w:t>
      </w:r>
      <w:r>
        <w:rPr>
          <w:color w:val="#000000"/>
          <w:sz w:val="24"/>
          <w:lang w:val="en-US"/>
          <w:spacing w:val="1"/>
          <w:w w:val="100"/>
          <w:strike w:val="false"/>
          <w:vertAlign w:val="baseline"/>
          <w:rFonts w:ascii="Times New Roman" w:hAnsi="Times New Roman"/>
        </w:rPr>
        <w:t xml:space="preserve">This clear evidence of </w:t>
      </w:r>
      <w:r>
        <w:rPr>
          <w:color w:val="#000000"/>
          <w:sz w:val="24"/>
          <w:lang w:val="en-US"/>
          <w:spacing w:val="-1"/>
          <w:w w:val="100"/>
          <w:strike w:val="false"/>
          <w:vertAlign w:val="baseline"/>
          <w:rFonts w:ascii="Times New Roman" w:hAnsi="Times New Roman"/>
        </w:rPr>
        <w:t xml:space="preserve">Steele's bias was recorded by Ohr at the time and subsequently in official FBI files—but </w:t>
      </w:r>
      <w:r>
        <w:rPr>
          <w:color w:val="#000000"/>
          <w:sz w:val="24"/>
          <w:lang w:val="en-US"/>
          <w:spacing w:val="0"/>
          <w:w w:val="100"/>
          <w:strike w:val="false"/>
          <w:vertAlign w:val="baseline"/>
          <w:rFonts w:ascii="Times New Roman" w:hAnsi="Times New Roman"/>
        </w:rPr>
        <w:t xml:space="preserve">not reflected in any of the Page FISA applications.</w:t>
      </w:r>
    </w:p>
    <w:p>
      <w:pPr>
        <w:ind w:right="288" w:left="864" w:firstLine="-360"/>
        <w:spacing w:before="324" w:after="0" w:line="280" w:lineRule="auto"/>
        <w:jc w:val="left"/>
        <w:rPr>
          <w:color w:val="#000000"/>
          <w:sz w:val="24"/>
          <w:lang w:val="en-US"/>
          <w:spacing w:val="2"/>
          <w:w w:val="100"/>
          <w:strike w:val="false"/>
          <w:vertAlign w:val="baseline"/>
          <w:rFonts w:ascii="Times New Roman" w:hAnsi="Times New Roman"/>
        </w:rPr>
      </w:pPr>
      <w:r>
        <w:rPr>
          <w:color w:val="#000000"/>
          <w:sz w:val="24"/>
          <w:lang w:val="en-US"/>
          <w:spacing w:val="2"/>
          <w:w w:val="100"/>
          <w:strike w:val="false"/>
          <w:vertAlign w:val="baseline"/>
          <w:rFonts w:ascii="Times New Roman" w:hAnsi="Times New Roman"/>
        </w:rPr>
        <w:t xml:space="preserve">a) During this same time period, Ohr's wife was employed by Fusion GPS to assist in </w:t>
      </w:r>
      <w:r>
        <w:rPr>
          <w:color w:val="#000000"/>
          <w:sz w:val="24"/>
          <w:lang w:val="en-US"/>
          <w:spacing w:val="1"/>
          <w:w w:val="100"/>
          <w:strike w:val="false"/>
          <w:vertAlign w:val="baseline"/>
          <w:rFonts w:ascii="Times New Roman" w:hAnsi="Times New Roman"/>
        </w:rPr>
        <w:t xml:space="preserve">the cultivation of opposition research on Trump. Ohr later provided the FBI with all </w:t>
      </w:r>
      <w:r>
        <w:rPr>
          <w:color w:val="#000000"/>
          <w:sz w:val="24"/>
          <w:lang w:val="en-US"/>
          <w:spacing w:val="2"/>
          <w:w w:val="100"/>
          <w:strike w:val="false"/>
          <w:vertAlign w:val="baseline"/>
          <w:rFonts w:ascii="Times New Roman" w:hAnsi="Times New Roman"/>
        </w:rPr>
        <w:t xml:space="preserve">of his wife's opposition research, paid for by the DNC and Clinton campaign via </w:t>
      </w:r>
      <w:r>
        <w:rPr>
          <w:color w:val="#000000"/>
          <w:sz w:val="24"/>
          <w:lang w:val="en-US"/>
          <w:spacing w:val="-1"/>
          <w:w w:val="100"/>
          <w:strike w:val="false"/>
          <w:vertAlign w:val="baseline"/>
          <w:rFonts w:ascii="Times New Roman" w:hAnsi="Times New Roman"/>
        </w:rPr>
        <w:t xml:space="preserve">Fusion GPS. The Ohrs' relationship with Steele and Fusion GPS was inexplicably </w:t>
      </w:r>
      <w:r>
        <w:rPr>
          <w:color w:val="#000000"/>
          <w:sz w:val="24"/>
          <w:lang w:val="en-US"/>
          <w:spacing w:val="0"/>
          <w:w w:val="100"/>
          <w:strike w:val="false"/>
          <w:vertAlign w:val="baseline"/>
          <w:rFonts w:ascii="Times New Roman" w:hAnsi="Times New Roman"/>
        </w:rPr>
        <w:t xml:space="preserve">concealed from the FISC.</w:t>
      </w:r>
    </w:p>
    <w:p>
      <w:pPr>
        <w:ind w:right="216" w:left="648" w:firstLine="-432"/>
        <w:spacing w:before="288" w:after="1404" w:line="278" w:lineRule="auto"/>
        <w:jc w:val="left"/>
        <w:tabs>
          <w:tab w:val="clear" w:pos="432"/>
          <w:tab w:val="decimal" w:pos="648"/>
          <w:tab w:val="left" w:leader="underscore" w:pos="6066"/>
        </w:tabs>
        <w:numPr>
          <w:ilvl w:val="0"/>
          <w:numId w:val="3"/>
        </w:numPr>
        <w:rPr>
          <w:color w:val="#000000"/>
          <w:sz w:val="24"/>
          <w:lang w:val="en-US"/>
          <w:spacing w:val="-2"/>
          <w:w w:val="100"/>
          <w:strike w:val="false"/>
          <w:vertAlign w:val="baseline"/>
          <w:rFonts w:ascii="Times New Roman" w:hAnsi="Times New Roman"/>
        </w:rPr>
      </w:pPr>
      <w:r>
        <w:rPr>
          <w:color w:val="#000000"/>
          <w:sz w:val="24"/>
          <w:lang w:val="en-US"/>
          <w:spacing w:val="-2"/>
          <w:w w:val="100"/>
          <w:strike w:val="false"/>
          <w:vertAlign w:val="baseline"/>
          <w:rFonts w:ascii="Times New Roman" w:hAnsi="Times New Roman"/>
        </w:rPr>
        <w:t xml:space="preserve">According to the head of the FBI's counterintelligence division, Assistant Director Bill Priestap, corroboration of the Steele dossier was in its "infancy" at the time of the initial </w:t>
      </w:r>
      <w:r>
        <w:rPr>
          <w:color w:val="#000000"/>
          <w:sz w:val="24"/>
          <w:lang w:val="en-US"/>
          <w:spacing w:val="-1"/>
          <w:w w:val="100"/>
          <w:strike w:val="false"/>
          <w:vertAlign w:val="baseline"/>
          <w:rFonts w:ascii="Times New Roman" w:hAnsi="Times New Roman"/>
        </w:rPr>
        <w:t xml:space="preserve">Page FISA application. After Steele was terminated, a source validation report conducted </w:t>
      </w:r>
      <w:r>
        <w:rPr>
          <w:color w:val="#000000"/>
          <w:sz w:val="24"/>
          <w:lang w:val="en-US"/>
          <w:spacing w:val="0"/>
          <w:w w:val="100"/>
          <w:strike w:val="false"/>
          <w:vertAlign w:val="baseline"/>
          <w:rFonts w:ascii="Times New Roman" w:hAnsi="Times New Roman"/>
        </w:rPr>
        <w:t xml:space="preserve">by an independent unit within FBI assessed Steele's reporting as only minimally </w:t>
      </w:r>
      <w:r>
        <w:rPr>
          <w:color w:val="#000000"/>
          <w:sz w:val="24"/>
          <w:lang w:val="en-US"/>
          <w:spacing w:val="-1"/>
          <w:w w:val="100"/>
          <w:strike w:val="false"/>
          <w:vertAlign w:val="baseline"/>
          <w:rFonts w:ascii="Times New Roman" w:hAnsi="Times New Roman"/>
        </w:rPr>
        <w:t xml:space="preserve">corroborated. Yet, in early January 2017, Director Comey briefed President-elect Trump </w:t>
      </w:r>
      <w:r>
        <w:rPr>
          <w:color w:val="#000000"/>
          <w:sz w:val="24"/>
          <w:lang w:val="en-US"/>
          <w:spacing w:val="-3"/>
          <w:w w:val="100"/>
          <w:strike w:val="false"/>
          <w:vertAlign w:val="baseline"/>
          <w:rFonts w:ascii="Times New Roman" w:hAnsi="Times New Roman"/>
        </w:rPr>
        <w:t xml:space="preserve">on a summary of the Steele dossier, even though it was	</w:t>
      </w:r>
      <w:r>
        <w:rPr>
          <w:color w:val="#000000"/>
          <w:sz w:val="24"/>
          <w:lang w:val="en-US"/>
          <w:spacing w:val="0"/>
          <w:w w:val="100"/>
          <w:strike w:val="false"/>
          <w:vertAlign w:val="baseline"/>
          <w:rFonts w:ascii="Times New Roman" w:hAnsi="Times New Roman"/>
        </w:rPr>
        <w:t xml:space="preserve">according to his June 2017
</w:t>
        <w:br/>
      </w:r>
      <w:r>
        <w:rPr>
          <w:color w:val="#000000"/>
          <w:sz w:val="24"/>
          <w:lang w:val="en-US"/>
          <w:spacing w:val="2"/>
          <w:w w:val="100"/>
          <w:strike w:val="false"/>
          <w:vertAlign w:val="baseline"/>
          <w:rFonts w:ascii="Times New Roman" w:hAnsi="Times New Roman"/>
        </w:rPr>
        <w:t xml:space="preserve">testimony—"salacious and unverified." While the FISA application relied on Steele's </w:t>
      </w:r>
      <w:r>
        <w:rPr>
          <w:color w:val="#000000"/>
          <w:sz w:val="24"/>
          <w:lang w:val="en-US"/>
          <w:spacing w:val="0"/>
          <w:w w:val="100"/>
          <w:strike w:val="false"/>
          <w:vertAlign w:val="baseline"/>
          <w:rFonts w:ascii="Times New Roman" w:hAnsi="Times New Roman"/>
        </w:rPr>
        <w:t xml:space="preserve">past record of credible reporting on other unrelated matters, it ignored or concealed his </w:t>
      </w:r>
      <w:r>
        <w:rPr>
          <w:color w:val="#000000"/>
          <w:sz w:val="24"/>
          <w:lang w:val="en-US"/>
          <w:spacing w:val="5"/>
          <w:w w:val="100"/>
          <w:strike w:val="false"/>
          <w:vertAlign w:val="baseline"/>
          <w:rFonts w:ascii="Times New Roman" w:hAnsi="Times New Roman"/>
        </w:rPr>
        <w:t xml:space="preserve">anti-Trump financial and ideological motivations. Furthermore, Deputy Director </w:t>
      </w:r>
      <w:r>
        <w:rPr>
          <w:color w:val="#000000"/>
          <w:sz w:val="24"/>
          <w:lang w:val="en-US"/>
          <w:spacing w:val="-2"/>
          <w:w w:val="100"/>
          <w:strike w:val="false"/>
          <w:vertAlign w:val="baseline"/>
          <w:rFonts w:ascii="Times New Roman" w:hAnsi="Times New Roman"/>
        </w:rPr>
        <w:t xml:space="preserve">McCabe testified before the Committee in December 2017 that no surveillance warrant </w:t>
      </w:r>
      <w:r>
        <w:rPr>
          <w:color w:val="#000000"/>
          <w:sz w:val="24"/>
          <w:lang w:val="en-US"/>
          <w:spacing w:val="0"/>
          <w:w w:val="100"/>
          <w:strike w:val="false"/>
          <w:vertAlign w:val="baseline"/>
          <w:rFonts w:ascii="Times New Roman" w:hAnsi="Times New Roman"/>
        </w:rPr>
        <w:t xml:space="preserve">would have been sought from the FISC without the Steele dossier information.</w:t>
      </w:r>
    </w:p>
    <w:tbl>
      <w:tblPr>
        <w:jc w:val="left"/>
        <w:tblLayout w:type="fixed"/>
        <w:tblCellMar>
          <w:left w:w="0" w:type="dxa"/>
          <w:right w:w="0" w:type="dxa"/>
        </w:tblCellMar>
      </w:tblPr>
      <w:tblGrid>
        <w:gridCol w:w="4374"/>
        <w:gridCol w:w="1161"/>
        <w:gridCol w:w="3825"/>
      </w:tblGrid>
      <w:tr>
        <w:trPr>
          <w:trHeight w:val="393" w:hRule="exact"/>
        </w:trPr>
        <w:tc>
          <w:tcPr>
            <w:gridSpan w:val="1"/>
            <w:tcBorders>
              <w:top w:val="none" w:sz="0" w:color="#000000"/>
              <w:bottom w:val="none" w:sz="0" w:color="#000000"/>
              <w:left w:val="none" w:sz="0" w:color="#000000"/>
              <w:right w:val="none" w:sz="0" w:color="#000000"/>
            </w:tcBorders>
            <w:tcW w:w="4374" w:type="auto"/>
            <w:textDirection w:val="lrTb"/>
            <w:vAlign w:val="center"/>
          </w:tcPr>
          <w:p>
            <w:pPr>
              <w:ind w:right="796" w:left="0" w:firstLine="0"/>
              <w:spacing w:before="0" w:after="0" w:line="240" w:lineRule="auto"/>
              <w:jc w:val="right"/>
              <w:rPr>
                <w:color w:val="#000000"/>
                <w:sz w:val="43"/>
                <w:lang w:val="en-US"/>
                <w:spacing w:val="0"/>
                <w:w w:val="100"/>
                <w:strike w:val="false"/>
                <w:vertAlign w:val="baseline"/>
                <w:rFonts w:ascii="Times New Roman" w:hAnsi="Times New Roman"/>
              </w:rPr>
            </w:pPr>
            <w:r>
              <w:rPr>
                <w:color w:val="#000000"/>
                <w:sz w:val="43"/>
                <w:lang w:val="en-US"/>
                <w:spacing w:val="0"/>
                <w:w w:val="100"/>
                <w:strike w:val="false"/>
                <w:vertAlign w:val="baseline"/>
                <w:rFonts w:ascii="Times New Roman" w:hAnsi="Times New Roman"/>
              </w:rPr>
              <w:t xml:space="preserve">UN,</w:t>
            </w:r>
          </w:p>
        </w:tc>
        <w:tc>
          <w:tcPr>
            <w:gridSpan w:val="1"/>
            <w:tcBorders>
              <w:top w:val="none" w:sz="0" w:color="#000000"/>
              <w:bottom w:val="none" w:sz="0" w:color="#000000"/>
              <w:left w:val="none" w:sz="0" w:color="#000000"/>
              <w:right w:val="none" w:sz="0" w:color="#000000"/>
            </w:tcBorders>
            <w:tcW w:w="5535" w:type="auto"/>
            <w:textDirection w:val="lrTb"/>
            <w:vAlign w:val="top"/>
          </w:tcPr>
          <w:p>
            <w:pPr>
              <w:ind w:right="99" w:left="0" w:firstLine="0"/>
              <w:spacing w:before="0" w:after="0" w:line="240" w:lineRule="auto"/>
              <w:jc w:val="right"/>
              <w:rPr>
                <w:color w:val="#000000"/>
                <w:sz w:val="13"/>
                <w:lang w:val="en-US"/>
                <w:spacing w:val="0"/>
                <w:w w:val="100"/>
                <w:strike w:val="false"/>
                <w:vertAlign w:val="baseline"/>
                <w:rFonts w:ascii="Times New Roman" w:hAnsi="Times New Roman"/>
              </w:rPr>
            </w:pPr>
            <w:r>
              <w:rPr>
                <w:color w:val="#000000"/>
                <w:sz w:val="13"/>
                <w:lang w:val="en-US"/>
                <w:spacing w:val="0"/>
                <w:w w:val="100"/>
                <w:strike w:val="false"/>
                <w:vertAlign w:val="baseline"/>
                <w:rFonts w:ascii="Times New Roman" w:hAnsi="Times New Roman"/>
              </w:rPr>
              <w:t xml:space="preserve">"Tirl</w:t>
            </w:r>
          </w:p>
        </w:tc>
        <w:tc>
          <w:tcPr>
            <w:gridSpan w:val="1"/>
            <w:tcBorders>
              <w:top w:val="none" w:sz="0" w:color="#000000"/>
              <w:bottom w:val="none" w:sz="0" w:color="#000000"/>
              <w:left w:val="none" w:sz="0" w:color="#000000"/>
              <w:right w:val="none" w:sz="0" w:color="#000000"/>
            </w:tcBorders>
            <w:tcW w:w="9360" w:type="auto"/>
            <w:textDirection w:val="lrTb"/>
            <w:vAlign w:val="center"/>
          </w:tcPr>
          <w:p>
            <w:pPr>
              <w:ind w:right="3103" w:left="0" w:firstLine="0"/>
              <w:spacing w:before="0" w:after="0" w:line="240" w:lineRule="auto"/>
              <w:jc w:val="right"/>
              <w:rPr>
                <w:color w:val="#000000"/>
                <w:sz w:val="43"/>
                <w:lang w:val="en-US"/>
                <w:spacing w:val="0"/>
                <w:w w:val="100"/>
                <w:strike w:val="false"/>
                <w:vertAlign w:val="baseline"/>
                <w:rFonts w:ascii="Times New Roman" w:hAnsi="Times New Roman"/>
              </w:rPr>
            </w:pPr>
            <w:r>
              <w:rPr>
                <w:color w:val="#000000"/>
                <w:sz w:val="43"/>
                <w:lang w:val="en-US"/>
                <w:spacing w:val="0"/>
                <w:w w:val="100"/>
                <w:strike w:val="false"/>
                <w:vertAlign w:val="baseline"/>
                <w:rFonts w:ascii="Times New Roman" w:hAnsi="Times New Roman"/>
              </w:rPr>
              <w:t xml:space="preserve">EL"</w:t>
            </w:r>
          </w:p>
        </w:tc>
      </w:tr>
    </w:tbl>
    <w:sectPr>
      <w:pgSz w:w="12240" w:h="15840" w:orient="portrait"/>
      <w:type w:val="nextPage"/>
      <w:textDirection w:val="lrTb"/>
      <w:pgMar w:bottom="710" w:top="1560" w:right="1586" w:left="1234" w:header="720" w:footer="720"/>
      <w:titlePg w:val="false"/>
    </w:sectPr>
  </w:body>
</w:document>
</file>

<file path=word/fontTable.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Arial">
    <w:charset w:val="00"/>
    <w:pitch w:val="variable"/>
    <w:family w:val="swiss"/>
    <w:panose1 w:val="02020603050405020304"/>
  </w:font>
  <w:font w:name="Courier New">
    <w:charset w:val="00"/>
    <w:pitch w:val="fixed"/>
    <w:family w:val="modern"/>
    <w:panose1 w:val="02020603050405020304"/>
  </w:font>
  <w:font w:name="Lucida Console">
    <w:charset w:val="00"/>
    <w:pitch w:val="fixed"/>
    <w:family w:val="modern"/>
    <w:panose1 w:val="02020603050405020304"/>
  </w:font>
</w:fonts>
</file>

<file path=word/numbering.xml><?xml version="1.0" encoding="utf-8"?>
<w:numbering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abstractNum w:abstractNumId="1">
    <w:lvl w:ilvl="0">
      <w:numFmt w:val="lowerLetter"/>
      <w:lvlText w:val="%1)"/>
      <w:start w:val="1"/>
      <w:lvlJc w:val="left"/>
      <w:pPr>
        <w:ind w:left="720"/>
        <w:tabs>
          <w:tab w:val="decimal" w:pos="360"/>
        </w:tabs>
      </w:pPr>
      <w:rPr>
        <w:color w:val="#000000"/>
        <w:sz w:val="24"/>
        <w:lang w:val="en-US"/>
        <w:spacing w:val="-5"/>
        <w:w w:val="100"/>
        <w:strike w:val="false"/>
        <w:vertAlign w:val="baseline"/>
        <w:rFonts w:ascii="Times New Roman" w:hAnsi="Times New Roman"/>
      </w:rPr>
    </w:lvl>
  </w:abstractNum>
  <w:abstractNum w:abstractNumId="2">
    <w:lvl w:ilvl="0">
      <w:numFmt w:val="decimal"/>
      <w:lvlText w:val="%1)"/>
      <w:start w:val="3"/>
      <w:lvlJc w:val="left"/>
      <w:pPr>
        <w:ind w:left="720"/>
        <w:tabs>
          <w:tab w:val="decimal" w:pos="432"/>
        </w:tabs>
      </w:pPr>
      <w:rPr>
        <w:color w:val="#000000"/>
        <w:sz w:val="24"/>
        <w:lang w:val="en-US"/>
        <w:spacing w:val="-2"/>
        <w:w w:val="100"/>
        <w:strike w:val="false"/>
        <w:vertAlign w:val="baseline"/>
        <w:rFonts w:ascii="Times New Roman" w:hAnsi="Times New Roman"/>
      </w:rPr>
    </w:lvl>
  </w:abstractNum>
  <w:num w:numId="2">
    <w:abstractNumId w:val="1"/>
  </w:num>
  <w:num w:numId="3">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compat>
    <w:useFELayout/>
  </w:compat>
</w:settings>
</file>

<file path=word/styles.xml><?xml version="1.0" encoding="utf-8"?>
<w:style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docDefaults>
    <w:rPrDefault>
      <w:rPr>
        <w:rFonts w:asciiTheme="minorHAnsi" w:eastAsiaTheme="minorHAnsi" w:hAnsiTheme="minorHAnsi" w:cstheme="minorBidi"/>
        <w:sz w:val="22"/>
        <w:szCs w:val="22"/>
        <w:lang w:val="en-US" w:eastAsia="en-US" w:bidi="ar-SA"/>
      </w:rPr>
    </w:rPrDefault>
    <w:pPrDefault/>
  </w:docDefaults>
</w:styles>
</file>

<file path=word/_rels/document.xml.rels>&#65279;<?xml version="1.0" encoding="utf-8"?><Relationships xmlns="http://schemas.openxmlformats.org/package/2006/relationships"><Relationship Type="http://schemas.openxmlformats.org/officeDocument/2006/relationships/image" Target="/word/media/image1.png" Id="drId3" /><Relationship Type="http://schemas.openxmlformats.org/officeDocument/2006/relationships/image" Target="/word/media/image2.png" Id="drId4" /><Relationship Type="http://schemas.openxmlformats.org/officeDocument/2006/relationships/numbering" Target="/word/numbering.xml" Id="drId5" /><Relationship Type="http://schemas.openxmlformats.org/officeDocument/2006/relationships/settings" Target="/word/settings.xml" Id="drId1" /><Relationship Type="http://schemas.openxmlformats.org/officeDocument/2006/relationships/styles" Target="/word/styles.xml" Id="drId0" /><Relationship Type="http://schemas.openxmlformats.org/wordprocessingml/2006/fontTable" Target="/word/fontTable.xml" Id="drId2" /></Relationships>
</file>